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1EB" w:rsidRPr="00871475" w:rsidRDefault="000021EB" w:rsidP="000021EB">
      <w:pPr>
        <w:jc w:val="center"/>
        <w:rPr>
          <w:rFonts w:ascii="Corbel" w:hAnsi="Corbel"/>
          <w:b/>
          <w:sz w:val="28"/>
          <w:szCs w:val="28"/>
          <w:u w:val="single"/>
        </w:rPr>
      </w:pPr>
      <w:r w:rsidRPr="00871475">
        <w:rPr>
          <w:rFonts w:ascii="Corbel" w:hAnsi="Corbel"/>
          <w:b/>
          <w:sz w:val="28"/>
          <w:szCs w:val="28"/>
          <w:u w:val="single"/>
        </w:rPr>
        <w:t>Equality of Opportunity</w:t>
      </w:r>
    </w:p>
    <w:p w:rsidR="000021EB" w:rsidRPr="00871475" w:rsidRDefault="000021EB" w:rsidP="000021EB">
      <w:pPr>
        <w:jc w:val="center"/>
        <w:rPr>
          <w:rFonts w:ascii="Corbel" w:hAnsi="Corbel"/>
          <w:b/>
          <w:sz w:val="28"/>
          <w:szCs w:val="28"/>
          <w:u w:val="single"/>
        </w:rPr>
      </w:pPr>
    </w:p>
    <w:p w:rsidR="000021EB" w:rsidRPr="00871475" w:rsidRDefault="000021EB" w:rsidP="000021EB">
      <w:pPr>
        <w:jc w:val="center"/>
        <w:rPr>
          <w:rFonts w:ascii="Corbel" w:hAnsi="Corbel"/>
          <w:b/>
          <w:sz w:val="28"/>
          <w:szCs w:val="28"/>
          <w:u w:val="single"/>
        </w:rPr>
      </w:pPr>
      <w:r w:rsidRPr="00871475">
        <w:rPr>
          <w:rFonts w:ascii="Corbel" w:hAnsi="Corbel"/>
          <w:b/>
          <w:sz w:val="28"/>
          <w:szCs w:val="28"/>
          <w:u w:val="single"/>
        </w:rPr>
        <w:t>Achieving positive behaviour</w:t>
      </w:r>
    </w:p>
    <w:p w:rsidR="000021EB" w:rsidRPr="00E24136" w:rsidRDefault="000021EB" w:rsidP="000021EB">
      <w:pPr>
        <w:jc w:val="center"/>
        <w:rPr>
          <w:rFonts w:ascii="Corbel" w:hAnsi="Corbel"/>
          <w:b/>
          <w:sz w:val="20"/>
          <w:szCs w:val="20"/>
          <w:u w:val="single"/>
        </w:rPr>
      </w:pPr>
    </w:p>
    <w:p w:rsidR="000021EB" w:rsidRPr="00E24136" w:rsidRDefault="000021EB" w:rsidP="000021EB">
      <w:pPr>
        <w:rPr>
          <w:rFonts w:ascii="Corbel" w:hAnsi="Corbel"/>
          <w:b/>
          <w:sz w:val="20"/>
          <w:szCs w:val="20"/>
        </w:rPr>
      </w:pPr>
    </w:p>
    <w:p w:rsidR="000021EB" w:rsidRPr="00E24136" w:rsidRDefault="0043729B" w:rsidP="000021EB">
      <w:pPr>
        <w:rPr>
          <w:rFonts w:ascii="Corbel" w:hAnsi="Corbel"/>
          <w:b/>
          <w:sz w:val="20"/>
          <w:szCs w:val="20"/>
        </w:rPr>
      </w:pPr>
      <w:r w:rsidRPr="00E24136">
        <w:rPr>
          <w:rFonts w:ascii="Corbel" w:hAnsi="Corbel"/>
          <w:b/>
          <w:sz w:val="20"/>
          <w:szCs w:val="20"/>
        </w:rPr>
        <w:t>Policy Statement</w:t>
      </w:r>
    </w:p>
    <w:p w:rsidR="000021EB" w:rsidRPr="00E24136" w:rsidRDefault="000021EB" w:rsidP="000021EB">
      <w:pPr>
        <w:rPr>
          <w:rFonts w:ascii="Corbel" w:hAnsi="Corbel"/>
          <w:sz w:val="20"/>
          <w:szCs w:val="20"/>
        </w:rPr>
      </w:pPr>
    </w:p>
    <w:p w:rsidR="000021EB" w:rsidRPr="00E24136" w:rsidRDefault="000021EB" w:rsidP="000021EB">
      <w:pPr>
        <w:rPr>
          <w:rFonts w:ascii="Corbel" w:hAnsi="Corbel"/>
          <w:sz w:val="20"/>
          <w:szCs w:val="20"/>
        </w:rPr>
      </w:pPr>
      <w:r w:rsidRPr="00E24136">
        <w:rPr>
          <w:rFonts w:ascii="Corbel" w:hAnsi="Corbel"/>
          <w:sz w:val="20"/>
          <w:szCs w:val="20"/>
        </w:rPr>
        <w:t xml:space="preserve">Our pre-school believes that children flourish best when their personal, social and emotional needs are met, there are clear developmentally appropriate expectations of behaviour and they are free to play and learn without fear of being hurt or unfairly restricted by anyone else. </w:t>
      </w:r>
    </w:p>
    <w:p w:rsidR="0043729B" w:rsidRPr="00E24136" w:rsidRDefault="0043729B" w:rsidP="000021EB">
      <w:pPr>
        <w:rPr>
          <w:rFonts w:ascii="Corbel" w:hAnsi="Corbel"/>
          <w:sz w:val="20"/>
          <w:szCs w:val="20"/>
        </w:rPr>
      </w:pPr>
    </w:p>
    <w:p w:rsidR="0043729B" w:rsidRPr="00E24136" w:rsidRDefault="0043729B" w:rsidP="000021EB">
      <w:pPr>
        <w:rPr>
          <w:rFonts w:ascii="Corbel" w:hAnsi="Corbel"/>
          <w:sz w:val="20"/>
          <w:szCs w:val="20"/>
        </w:rPr>
      </w:pPr>
      <w:r w:rsidRPr="00E24136">
        <w:rPr>
          <w:rFonts w:ascii="Corbel" w:hAnsi="Corbel"/>
          <w:sz w:val="20"/>
          <w:szCs w:val="20"/>
        </w:rPr>
        <w:t>Children need to learn to consider the views and feelings, needs and rights, of others and the impact that their behaviour has on people, places and objects.  This is a developmental task that requires support, encouragement, teaching and setting the correct</w:t>
      </w:r>
      <w:r w:rsidR="002F5542" w:rsidRPr="00E24136">
        <w:rPr>
          <w:rFonts w:ascii="Corbel" w:hAnsi="Corbel"/>
          <w:sz w:val="20"/>
          <w:szCs w:val="20"/>
        </w:rPr>
        <w:t xml:space="preserve"> example.  The principles that underpin how we achieve positive and considerate behaviour exist within the programme for promoting personal, social and emotional development.</w:t>
      </w:r>
    </w:p>
    <w:p w:rsidR="000021EB" w:rsidRPr="00E24136" w:rsidRDefault="000021EB" w:rsidP="000021EB">
      <w:pPr>
        <w:rPr>
          <w:rFonts w:ascii="Corbel" w:hAnsi="Corbel"/>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EYFS key themes and commitments</w:t>
      </w:r>
    </w:p>
    <w:p w:rsidR="0043729B" w:rsidRPr="00E24136" w:rsidRDefault="0043729B" w:rsidP="000021EB">
      <w:pPr>
        <w:rPr>
          <w:rFonts w:ascii="Corbel" w:hAnsi="Corbel"/>
          <w:b/>
          <w:sz w:val="20"/>
          <w:szCs w:val="20"/>
        </w:rPr>
      </w:pPr>
    </w:p>
    <w:p w:rsidR="000021EB" w:rsidRPr="00E24136" w:rsidRDefault="000021EB" w:rsidP="000021EB">
      <w:pPr>
        <w:rPr>
          <w:rFonts w:ascii="Corbel" w:hAnsi="Corbel"/>
          <w:sz w:val="20"/>
          <w:szCs w:val="20"/>
        </w:rPr>
      </w:pPr>
    </w:p>
    <w:p w:rsidR="000021EB" w:rsidRPr="00E24136" w:rsidRDefault="000021EB" w:rsidP="000021EB">
      <w:pPr>
        <w:rPr>
          <w:rFonts w:ascii="Corbel" w:hAnsi="Corbel"/>
          <w:b/>
          <w:sz w:val="20"/>
          <w:szCs w:val="20"/>
        </w:rPr>
      </w:pPr>
      <w:r w:rsidRPr="00E24136">
        <w:rPr>
          <w:rFonts w:ascii="Corbel" w:hAnsi="Corbel"/>
          <w:b/>
          <w:noProof/>
          <w:sz w:val="20"/>
          <w:szCs w:val="20"/>
          <w:lang w:eastAsia="en-GB"/>
        </w:rPr>
        <w:drawing>
          <wp:inline distT="0" distB="0" distL="0" distR="0">
            <wp:extent cx="5882005" cy="1768415"/>
            <wp:effectExtent l="19050" t="0" r="23495" b="0"/>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021EB" w:rsidRPr="00E24136" w:rsidRDefault="000021EB" w:rsidP="000021EB">
      <w:pPr>
        <w:rPr>
          <w:rFonts w:ascii="Corbel" w:hAnsi="Corbel"/>
          <w:b/>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Aim</w:t>
      </w:r>
    </w:p>
    <w:p w:rsidR="000021EB" w:rsidRPr="00E24136" w:rsidRDefault="000021EB" w:rsidP="000021EB">
      <w:pPr>
        <w:rPr>
          <w:rFonts w:ascii="Corbel" w:hAnsi="Corbel"/>
          <w:sz w:val="20"/>
          <w:szCs w:val="20"/>
        </w:rPr>
      </w:pPr>
    </w:p>
    <w:p w:rsidR="000021EB" w:rsidRPr="00E24136" w:rsidRDefault="000021EB" w:rsidP="000021EB">
      <w:pPr>
        <w:rPr>
          <w:rFonts w:ascii="Corbel" w:hAnsi="Corbel"/>
          <w:sz w:val="20"/>
          <w:szCs w:val="20"/>
        </w:rPr>
      </w:pPr>
      <w:r w:rsidRPr="00E24136">
        <w:rPr>
          <w:rFonts w:ascii="Corbel" w:hAnsi="Corbel"/>
          <w:sz w:val="20"/>
          <w:szCs w:val="20"/>
        </w:rPr>
        <w:t xml:space="preserve">We aim to provide a warm, friendly environment in which there is acceptable behaviour and where children learn to respect themselves, other people and their environment. Children need to learn to consider the views and feelings, needs and rights, of others and the impact their behaviour has on people, places and objects. This is a developmental task that requires support, encouragement, teaching and setting the correct example. </w:t>
      </w:r>
    </w:p>
    <w:p w:rsidR="000021EB" w:rsidRPr="00E24136" w:rsidRDefault="000021EB" w:rsidP="000021EB">
      <w:pPr>
        <w:rPr>
          <w:rFonts w:ascii="Corbel" w:hAnsi="Corbel"/>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Procedures</w:t>
      </w:r>
    </w:p>
    <w:p w:rsidR="000021EB" w:rsidRPr="00E24136" w:rsidRDefault="000021EB" w:rsidP="000021EB">
      <w:pPr>
        <w:rPr>
          <w:rFonts w:ascii="Corbel" w:hAnsi="Corbel"/>
          <w:sz w:val="20"/>
          <w:szCs w:val="20"/>
        </w:rPr>
      </w:pPr>
    </w:p>
    <w:p w:rsidR="00871475" w:rsidRDefault="00DE48A8" w:rsidP="00871475">
      <w:pPr>
        <w:rPr>
          <w:rFonts w:ascii="Corbel" w:hAnsi="Corbel"/>
          <w:sz w:val="20"/>
          <w:szCs w:val="20"/>
        </w:rPr>
      </w:pPr>
      <w:r w:rsidRPr="00E24136">
        <w:rPr>
          <w:rFonts w:ascii="Corbel" w:hAnsi="Corbel"/>
          <w:sz w:val="20"/>
          <w:szCs w:val="20"/>
        </w:rPr>
        <w:t>Hayley Coombes</w:t>
      </w:r>
      <w:r w:rsidR="000021EB" w:rsidRPr="00E24136">
        <w:rPr>
          <w:rFonts w:ascii="Corbel" w:hAnsi="Corbel"/>
          <w:sz w:val="20"/>
          <w:szCs w:val="20"/>
        </w:rPr>
        <w:t xml:space="preserve"> (</w:t>
      </w:r>
      <w:r w:rsidR="00871475">
        <w:rPr>
          <w:rFonts w:ascii="Corbel" w:hAnsi="Corbel"/>
          <w:sz w:val="20"/>
          <w:szCs w:val="20"/>
        </w:rPr>
        <w:t>manager</w:t>
      </w:r>
      <w:r w:rsidR="000021EB" w:rsidRPr="00E24136">
        <w:rPr>
          <w:rFonts w:ascii="Corbel" w:hAnsi="Corbel"/>
          <w:sz w:val="20"/>
          <w:szCs w:val="20"/>
        </w:rPr>
        <w:t>) has overall responsibility for</w:t>
      </w:r>
      <w:r w:rsidR="002F5542" w:rsidRPr="00E24136">
        <w:rPr>
          <w:rFonts w:ascii="Corbel" w:hAnsi="Corbel"/>
          <w:sz w:val="20"/>
          <w:szCs w:val="20"/>
        </w:rPr>
        <w:t xml:space="preserve"> supporting personal, social and emotional development, including</w:t>
      </w:r>
      <w:r w:rsidR="000021EB" w:rsidRPr="00E24136">
        <w:rPr>
          <w:rFonts w:ascii="Corbel" w:hAnsi="Corbel"/>
          <w:sz w:val="20"/>
          <w:szCs w:val="20"/>
        </w:rPr>
        <w:t xml:space="preserve"> issues concerning behaviour</w:t>
      </w:r>
      <w:r w:rsidR="002F5542" w:rsidRPr="00E24136">
        <w:rPr>
          <w:rFonts w:ascii="Corbel" w:hAnsi="Corbel"/>
          <w:sz w:val="20"/>
          <w:szCs w:val="20"/>
        </w:rPr>
        <w:t>.</w:t>
      </w:r>
    </w:p>
    <w:p w:rsidR="00871475" w:rsidRDefault="00871475" w:rsidP="00871475">
      <w:pPr>
        <w:rPr>
          <w:rFonts w:ascii="Corbel" w:hAnsi="Corbel"/>
          <w:sz w:val="20"/>
          <w:szCs w:val="20"/>
        </w:rPr>
      </w:pPr>
    </w:p>
    <w:p w:rsidR="000021EB" w:rsidRPr="00E24136" w:rsidRDefault="000021EB" w:rsidP="00871475">
      <w:pPr>
        <w:rPr>
          <w:rFonts w:ascii="Corbel" w:hAnsi="Corbel"/>
          <w:sz w:val="20"/>
          <w:szCs w:val="20"/>
        </w:rPr>
      </w:pPr>
      <w:r w:rsidRPr="00E24136">
        <w:rPr>
          <w:rFonts w:ascii="Corbel" w:hAnsi="Corbel"/>
          <w:sz w:val="20"/>
          <w:szCs w:val="20"/>
        </w:rPr>
        <w:t>We require her to:</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14"/>
        </w:numPr>
        <w:rPr>
          <w:rFonts w:ascii="Corbel" w:hAnsi="Corbel"/>
          <w:sz w:val="20"/>
          <w:szCs w:val="20"/>
        </w:rPr>
      </w:pPr>
      <w:r w:rsidRPr="00E24136">
        <w:rPr>
          <w:rFonts w:ascii="Corbel" w:hAnsi="Corbel"/>
          <w:sz w:val="20"/>
          <w:szCs w:val="20"/>
        </w:rPr>
        <w:t>Keep herself up-to-date with legislation and research and thinking on promoting positive behaviour and handling children’s behaviour where it may require additional support;</w:t>
      </w:r>
    </w:p>
    <w:p w:rsidR="00871475" w:rsidRDefault="00871475" w:rsidP="00871475">
      <w:pPr>
        <w:pStyle w:val="ListParagraph"/>
        <w:rPr>
          <w:rFonts w:ascii="Corbel" w:hAnsi="Corbel"/>
          <w:sz w:val="20"/>
          <w:szCs w:val="20"/>
        </w:rPr>
      </w:pPr>
    </w:p>
    <w:p w:rsidR="002F5542" w:rsidRPr="00E24136" w:rsidRDefault="002F5542" w:rsidP="000021EB">
      <w:pPr>
        <w:pStyle w:val="ListParagraph"/>
        <w:numPr>
          <w:ilvl w:val="0"/>
          <w:numId w:val="14"/>
        </w:numPr>
        <w:rPr>
          <w:rFonts w:ascii="Corbel" w:hAnsi="Corbel"/>
          <w:sz w:val="20"/>
          <w:szCs w:val="20"/>
        </w:rPr>
      </w:pPr>
      <w:r w:rsidRPr="00E24136">
        <w:rPr>
          <w:rFonts w:ascii="Corbel" w:hAnsi="Corbel"/>
          <w:sz w:val="20"/>
          <w:szCs w:val="20"/>
        </w:rPr>
        <w:t>We recognise that codes for interacting with other people vary between cultures and require staff to be aware of – and respect – those by members of the setting.</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14"/>
        </w:numPr>
        <w:rPr>
          <w:rFonts w:ascii="Corbel" w:hAnsi="Corbel"/>
          <w:sz w:val="20"/>
          <w:szCs w:val="20"/>
        </w:rPr>
      </w:pPr>
      <w:r w:rsidRPr="00E24136">
        <w:rPr>
          <w:rFonts w:ascii="Corbel" w:hAnsi="Corbel"/>
          <w:sz w:val="20"/>
          <w:szCs w:val="20"/>
        </w:rPr>
        <w:lastRenderedPageBreak/>
        <w:t>Access relevant sources of expertise on promoting positive behaviour within the programme for supporting personal, social and emotional development;</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4"/>
        </w:numPr>
        <w:rPr>
          <w:rFonts w:ascii="Corbel" w:hAnsi="Corbel"/>
          <w:sz w:val="20"/>
          <w:szCs w:val="20"/>
        </w:rPr>
      </w:pPr>
      <w:r w:rsidRPr="00E24136">
        <w:rPr>
          <w:rFonts w:ascii="Corbel" w:hAnsi="Corbel"/>
          <w:sz w:val="20"/>
          <w:szCs w:val="20"/>
        </w:rPr>
        <w:t>Check that all staff has relevant in-service training on promoting positive children’s behaviour.  We keep a record of staff attendance at this training.</w:t>
      </w:r>
    </w:p>
    <w:p w:rsidR="000021EB" w:rsidRPr="00E24136" w:rsidRDefault="000021EB" w:rsidP="000021EB">
      <w:pPr>
        <w:rPr>
          <w:rFonts w:ascii="Corbel" w:hAnsi="Corbel"/>
          <w:b/>
          <w:sz w:val="20"/>
          <w:szCs w:val="20"/>
        </w:rPr>
      </w:pPr>
    </w:p>
    <w:p w:rsidR="000021EB" w:rsidRPr="00E24136" w:rsidRDefault="00F10564" w:rsidP="000021EB">
      <w:pPr>
        <w:pStyle w:val="ListParagraph"/>
        <w:numPr>
          <w:ilvl w:val="0"/>
          <w:numId w:val="15"/>
        </w:numPr>
        <w:rPr>
          <w:rFonts w:ascii="Corbel" w:hAnsi="Corbel"/>
          <w:sz w:val="20"/>
          <w:szCs w:val="20"/>
        </w:rPr>
      </w:pPr>
      <w:r w:rsidRPr="00E24136">
        <w:rPr>
          <w:rFonts w:ascii="Corbel" w:hAnsi="Corbel"/>
          <w:sz w:val="20"/>
          <w:szCs w:val="20"/>
        </w:rPr>
        <w:t>We</w:t>
      </w:r>
      <w:r w:rsidR="000021EB" w:rsidRPr="00E24136">
        <w:rPr>
          <w:rFonts w:ascii="Corbel" w:hAnsi="Corbel"/>
          <w:sz w:val="20"/>
          <w:szCs w:val="20"/>
        </w:rPr>
        <w:t xml:space="preserve"> require all staff, volunteers, students and parents/carers to provide a positive model of behaviour by treating children, parents and each another with friendliness, care and courtesy.</w:t>
      </w:r>
    </w:p>
    <w:p w:rsidR="00DE48A8" w:rsidRPr="00E24136" w:rsidRDefault="00DE48A8" w:rsidP="00DE48A8">
      <w:pPr>
        <w:pStyle w:val="ListParagraph"/>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familiarise new staff and volunteers with the pre-school’s behaviour policy and its rules for behaviour</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expect all members of the pre-school – children, parents, staff, volunteers and students to keep to the rules, requiring these to be applied consistently.</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work in partnership with children’s parents/carers.  Parents are regularly informed about their children’s behaviour by their key person.  We work with parents to address reoccurring unacceptable behaviour, using objective observation records to help us to understand the cause and to decide jointly how to respond appropriately.</w:t>
      </w:r>
    </w:p>
    <w:p w:rsidR="000021EB" w:rsidRPr="00E24136" w:rsidRDefault="000021EB" w:rsidP="000021EB">
      <w:pPr>
        <w:rPr>
          <w:rFonts w:ascii="Corbel" w:hAnsi="Corbel"/>
          <w:sz w:val="20"/>
          <w:szCs w:val="20"/>
        </w:rPr>
      </w:pPr>
    </w:p>
    <w:p w:rsidR="000021EB" w:rsidRPr="00E24136" w:rsidRDefault="000021EB" w:rsidP="000021EB">
      <w:pPr>
        <w:rPr>
          <w:rFonts w:ascii="Corbel" w:hAnsi="Corbel"/>
          <w:sz w:val="20"/>
          <w:szCs w:val="20"/>
        </w:rPr>
      </w:pPr>
      <w:r w:rsidRPr="00E24136">
        <w:rPr>
          <w:rFonts w:ascii="Corbel" w:hAnsi="Corbel"/>
          <w:sz w:val="20"/>
          <w:szCs w:val="20"/>
        </w:rPr>
        <w:t xml:space="preserve">Strategies with </w:t>
      </w:r>
      <w:r w:rsidR="00F10564" w:rsidRPr="00E24136">
        <w:rPr>
          <w:rFonts w:ascii="Corbel" w:hAnsi="Corbel"/>
          <w:sz w:val="20"/>
          <w:szCs w:val="20"/>
        </w:rPr>
        <w:t>children</w:t>
      </w:r>
      <w:r w:rsidRPr="00E24136">
        <w:rPr>
          <w:rFonts w:ascii="Corbel" w:hAnsi="Corbel"/>
          <w:sz w:val="20"/>
          <w:szCs w:val="20"/>
        </w:rPr>
        <w:t xml:space="preserve"> who engage in inconsiderate behaviour</w:t>
      </w:r>
    </w:p>
    <w:p w:rsidR="000021EB" w:rsidRPr="00E24136" w:rsidRDefault="000021EB" w:rsidP="000021EB">
      <w:pPr>
        <w:rPr>
          <w:rFonts w:ascii="Corbel" w:hAnsi="Corbel"/>
          <w:b/>
          <w:sz w:val="20"/>
          <w:szCs w:val="20"/>
          <w:u w:val="single"/>
        </w:rPr>
      </w:pPr>
    </w:p>
    <w:p w:rsidR="002F5542" w:rsidRPr="00E24136" w:rsidRDefault="00F10564" w:rsidP="002F5542">
      <w:pPr>
        <w:pStyle w:val="ListParagraph"/>
        <w:numPr>
          <w:ilvl w:val="0"/>
          <w:numId w:val="15"/>
        </w:numPr>
        <w:rPr>
          <w:rFonts w:ascii="Corbel" w:hAnsi="Corbel"/>
          <w:sz w:val="20"/>
          <w:szCs w:val="20"/>
        </w:rPr>
      </w:pPr>
      <w:r w:rsidRPr="00E24136">
        <w:rPr>
          <w:rFonts w:ascii="Corbel" w:hAnsi="Corbel"/>
          <w:sz w:val="20"/>
          <w:szCs w:val="20"/>
        </w:rPr>
        <w:t>We require all staff, volunteers, students and parents/carers to use positive strategies for handling any conflict by helping children find solutions in ways which are appropriate for the children’s ages and stages of development – for example distraction, praise and reward, acknowledgement of feelings, explanation of what was not acceptable and supporting children to gain control of their feelings so they can learn a more appropriate response,</w:t>
      </w:r>
    </w:p>
    <w:p w:rsidR="003D43FB" w:rsidRPr="00E24136" w:rsidRDefault="003D43FB" w:rsidP="003D43FB">
      <w:pPr>
        <w:pStyle w:val="ListParagraph"/>
        <w:rPr>
          <w:rFonts w:ascii="Corbel" w:hAnsi="Corbel"/>
          <w:sz w:val="20"/>
          <w:szCs w:val="20"/>
        </w:rPr>
      </w:pPr>
    </w:p>
    <w:p w:rsidR="003D43FB" w:rsidRPr="00E24136" w:rsidRDefault="003D43FB" w:rsidP="003D43FB">
      <w:pPr>
        <w:pStyle w:val="ListParagraph"/>
        <w:numPr>
          <w:ilvl w:val="0"/>
          <w:numId w:val="15"/>
        </w:numPr>
        <w:rPr>
          <w:rFonts w:ascii="Corbel" w:hAnsi="Corbel"/>
          <w:sz w:val="20"/>
          <w:szCs w:val="20"/>
        </w:rPr>
      </w:pPr>
      <w:r w:rsidRPr="00E24136">
        <w:rPr>
          <w:rFonts w:ascii="Corbel" w:hAnsi="Corbel"/>
          <w:sz w:val="20"/>
          <w:szCs w:val="20"/>
        </w:rPr>
        <w:t>We use the A (antecedent), B (behaviour), C (consequence), method of observing children’s behaviour when required with parental input.</w:t>
      </w:r>
    </w:p>
    <w:p w:rsidR="003D43FB" w:rsidRPr="00E24136" w:rsidRDefault="003D43FB" w:rsidP="003D43FB">
      <w:pPr>
        <w:rPr>
          <w:rFonts w:ascii="Corbel" w:hAnsi="Corbel"/>
          <w:sz w:val="20"/>
          <w:szCs w:val="20"/>
        </w:rPr>
      </w:pPr>
    </w:p>
    <w:p w:rsidR="003D43FB" w:rsidRPr="00E24136" w:rsidRDefault="003D43FB" w:rsidP="003D43FB">
      <w:pPr>
        <w:pStyle w:val="ListParagraph"/>
        <w:numPr>
          <w:ilvl w:val="0"/>
          <w:numId w:val="15"/>
        </w:numPr>
        <w:rPr>
          <w:rFonts w:ascii="Corbel" w:hAnsi="Corbel"/>
          <w:sz w:val="20"/>
          <w:szCs w:val="20"/>
        </w:rPr>
      </w:pPr>
      <w:r w:rsidRPr="00E24136">
        <w:rPr>
          <w:rFonts w:ascii="Corbel" w:hAnsi="Corbel"/>
          <w:sz w:val="20"/>
          <w:szCs w:val="20"/>
        </w:rPr>
        <w:t>We have rules in the setting in which all staff and volunteers reinforce.  These are gentle hands, Kind words, listening ears, walking feet</w:t>
      </w:r>
      <w:r w:rsidR="006B16DA">
        <w:rPr>
          <w:rFonts w:ascii="Corbel" w:hAnsi="Corbel"/>
          <w:sz w:val="20"/>
          <w:szCs w:val="20"/>
        </w:rPr>
        <w:t xml:space="preserve">, sharing friends </w:t>
      </w:r>
      <w:r w:rsidR="006B16DA" w:rsidRPr="00E24136">
        <w:rPr>
          <w:rFonts w:ascii="Corbel" w:hAnsi="Corbel"/>
          <w:sz w:val="20"/>
          <w:szCs w:val="20"/>
        </w:rPr>
        <w:t>and</w:t>
      </w:r>
      <w:r w:rsidRPr="00E24136">
        <w:rPr>
          <w:rFonts w:ascii="Corbel" w:hAnsi="Corbel"/>
          <w:sz w:val="20"/>
          <w:szCs w:val="20"/>
        </w:rPr>
        <w:t xml:space="preserve"> everyone tidies up.  When a child shows unwanted behaviour at home we are supportive to parents and encourage them to be consistent and use the same rules as we do in the setting.</w:t>
      </w:r>
    </w:p>
    <w:p w:rsidR="003D43FB" w:rsidRPr="00E24136" w:rsidRDefault="003D43FB" w:rsidP="003D43FB">
      <w:pPr>
        <w:rPr>
          <w:rFonts w:ascii="Corbel" w:hAnsi="Corbel"/>
          <w:sz w:val="20"/>
          <w:szCs w:val="20"/>
        </w:rPr>
      </w:pPr>
    </w:p>
    <w:p w:rsidR="002F5542" w:rsidRPr="00E24136" w:rsidRDefault="002F5542" w:rsidP="002F5542">
      <w:pPr>
        <w:pStyle w:val="ListParagraph"/>
        <w:numPr>
          <w:ilvl w:val="0"/>
          <w:numId w:val="15"/>
        </w:numPr>
        <w:rPr>
          <w:rFonts w:ascii="Corbel" w:hAnsi="Corbel"/>
          <w:sz w:val="20"/>
          <w:szCs w:val="20"/>
        </w:rPr>
      </w:pPr>
      <w:r w:rsidRPr="00E24136">
        <w:rPr>
          <w:rFonts w:ascii="Corbel" w:hAnsi="Corbel"/>
          <w:sz w:val="20"/>
          <w:szCs w:val="20"/>
        </w:rPr>
        <w:t>We ensure that there are enough popular toys and resources and sufficient activities available so that children are meaningfully occupied without the need for unnecessary conflict over sharing and waiting for turns</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acknowledge co</w:t>
      </w:r>
      <w:r w:rsidR="002F5542" w:rsidRPr="00E24136">
        <w:rPr>
          <w:rFonts w:ascii="Corbel" w:hAnsi="Corbel"/>
          <w:sz w:val="20"/>
          <w:szCs w:val="20"/>
        </w:rPr>
        <w:t>nsiderate behaviour such as kind</w:t>
      </w:r>
      <w:r w:rsidRPr="00E24136">
        <w:rPr>
          <w:rFonts w:ascii="Corbel" w:hAnsi="Corbel"/>
          <w:sz w:val="20"/>
          <w:szCs w:val="20"/>
        </w:rPr>
        <w:t>ness and willingness to share.</w:t>
      </w:r>
    </w:p>
    <w:p w:rsidR="000021EB" w:rsidRPr="00E24136" w:rsidRDefault="000021EB" w:rsidP="003D43FB">
      <w:pPr>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support each child in developing self-esteem, confidence and feelings of competence.</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support each child in developing a sense of belonging i</w:t>
      </w:r>
      <w:r w:rsidR="002F5542" w:rsidRPr="00E24136">
        <w:rPr>
          <w:rFonts w:ascii="Corbel" w:hAnsi="Corbel"/>
          <w:sz w:val="20"/>
          <w:szCs w:val="20"/>
        </w:rPr>
        <w:t>n</w:t>
      </w:r>
      <w:r w:rsidRPr="00E24136">
        <w:rPr>
          <w:rFonts w:ascii="Corbel" w:hAnsi="Corbel"/>
          <w:sz w:val="20"/>
          <w:szCs w:val="20"/>
        </w:rPr>
        <w:t xml:space="preserve"> our group, so that they feel valued and welcome</w:t>
      </w:r>
    </w:p>
    <w:p w:rsidR="000021EB" w:rsidRPr="00E24136" w:rsidRDefault="000021EB" w:rsidP="000021EB">
      <w:pPr>
        <w:pStyle w:val="ListParagraph"/>
        <w:rPr>
          <w:rFonts w:ascii="Corbel" w:hAnsi="Corbel"/>
          <w:sz w:val="20"/>
          <w:szCs w:val="20"/>
        </w:rPr>
      </w:pPr>
    </w:p>
    <w:p w:rsidR="000021EB" w:rsidRPr="00E24136" w:rsidRDefault="000021EB" w:rsidP="003D43FB">
      <w:pPr>
        <w:pStyle w:val="ListParagraph"/>
        <w:numPr>
          <w:ilvl w:val="0"/>
          <w:numId w:val="15"/>
        </w:numPr>
        <w:rPr>
          <w:rFonts w:ascii="Corbel" w:hAnsi="Corbel"/>
          <w:sz w:val="20"/>
          <w:szCs w:val="20"/>
        </w:rPr>
      </w:pPr>
      <w:r w:rsidRPr="00E24136">
        <w:rPr>
          <w:rFonts w:ascii="Corbel" w:hAnsi="Corbel"/>
          <w:sz w:val="20"/>
          <w:szCs w:val="20"/>
        </w:rPr>
        <w:t>We avoid creating situations in whi</w:t>
      </w:r>
      <w:r w:rsidR="002F5542" w:rsidRPr="00E24136">
        <w:rPr>
          <w:rFonts w:ascii="Corbel" w:hAnsi="Corbel"/>
          <w:sz w:val="20"/>
          <w:szCs w:val="20"/>
        </w:rPr>
        <w:t>ch children receive adult atten</w:t>
      </w:r>
      <w:r w:rsidRPr="00E24136">
        <w:rPr>
          <w:rFonts w:ascii="Corbel" w:hAnsi="Corbel"/>
          <w:sz w:val="20"/>
          <w:szCs w:val="20"/>
        </w:rPr>
        <w:t>t</w:t>
      </w:r>
      <w:r w:rsidR="002F5542" w:rsidRPr="00E24136">
        <w:rPr>
          <w:rFonts w:ascii="Corbel" w:hAnsi="Corbel"/>
          <w:sz w:val="20"/>
          <w:szCs w:val="20"/>
        </w:rPr>
        <w:t>i</w:t>
      </w:r>
      <w:r w:rsidRPr="00E24136">
        <w:rPr>
          <w:rFonts w:ascii="Corbel" w:hAnsi="Corbel"/>
          <w:sz w:val="20"/>
          <w:szCs w:val="20"/>
        </w:rPr>
        <w:t>on only in return for inconsiderate behaviour.</w:t>
      </w:r>
    </w:p>
    <w:p w:rsidR="003D43FB" w:rsidRPr="00E24136" w:rsidRDefault="003D43FB" w:rsidP="003D43FB">
      <w:pPr>
        <w:rPr>
          <w:rFonts w:ascii="Corbel" w:hAnsi="Corbel"/>
          <w:sz w:val="20"/>
          <w:szCs w:val="20"/>
        </w:rPr>
      </w:pPr>
    </w:p>
    <w:p w:rsidR="000021EB" w:rsidRPr="00E24136" w:rsidRDefault="002F5542" w:rsidP="000021EB">
      <w:pPr>
        <w:pStyle w:val="ListParagraph"/>
        <w:numPr>
          <w:ilvl w:val="0"/>
          <w:numId w:val="15"/>
        </w:numPr>
        <w:rPr>
          <w:rFonts w:ascii="Corbel" w:hAnsi="Corbel"/>
          <w:sz w:val="20"/>
          <w:szCs w:val="20"/>
        </w:rPr>
      </w:pPr>
      <w:r w:rsidRPr="00E24136">
        <w:rPr>
          <w:rFonts w:ascii="Corbel" w:hAnsi="Corbel"/>
          <w:sz w:val="20"/>
          <w:szCs w:val="20"/>
        </w:rPr>
        <w:t>When</w:t>
      </w:r>
      <w:r w:rsidR="000021EB" w:rsidRPr="00E24136">
        <w:rPr>
          <w:rFonts w:ascii="Corbel" w:hAnsi="Corbel"/>
          <w:sz w:val="20"/>
          <w:szCs w:val="20"/>
        </w:rPr>
        <w:t xml:space="preserve"> children behave in inconsiderate ways, we help them to understand the</w:t>
      </w:r>
      <w:r w:rsidRPr="00E24136">
        <w:rPr>
          <w:rFonts w:ascii="Corbel" w:hAnsi="Corbel"/>
          <w:sz w:val="20"/>
          <w:szCs w:val="20"/>
        </w:rPr>
        <w:t xml:space="preserve"> outcomes of their action and sup</w:t>
      </w:r>
      <w:r w:rsidR="000021EB" w:rsidRPr="00E24136">
        <w:rPr>
          <w:rFonts w:ascii="Corbel" w:hAnsi="Corbel"/>
          <w:sz w:val="20"/>
          <w:szCs w:val="20"/>
        </w:rPr>
        <w:t>port them in learning how to cope more appropriately</w:t>
      </w:r>
    </w:p>
    <w:p w:rsidR="000021EB" w:rsidRPr="00E24136" w:rsidRDefault="000021EB" w:rsidP="000021EB">
      <w:pPr>
        <w:rPr>
          <w:rFonts w:ascii="Corbel" w:hAnsi="Corbel"/>
          <w:b/>
          <w:sz w:val="20"/>
          <w:szCs w:val="20"/>
          <w:u w:val="single"/>
        </w:rPr>
      </w:pPr>
    </w:p>
    <w:p w:rsidR="000021EB" w:rsidRPr="00E24136" w:rsidRDefault="000021EB" w:rsidP="000021EB">
      <w:pPr>
        <w:pStyle w:val="ListParagraph"/>
        <w:numPr>
          <w:ilvl w:val="0"/>
          <w:numId w:val="17"/>
        </w:numPr>
        <w:rPr>
          <w:rFonts w:ascii="Corbel" w:hAnsi="Corbel"/>
          <w:sz w:val="20"/>
          <w:szCs w:val="20"/>
        </w:rPr>
      </w:pPr>
      <w:r w:rsidRPr="00E24136">
        <w:rPr>
          <w:rFonts w:ascii="Corbel" w:hAnsi="Corbel"/>
          <w:sz w:val="20"/>
          <w:szCs w:val="20"/>
        </w:rPr>
        <w:lastRenderedPageBreak/>
        <w:t>We never send children out of the room by themselves, nor do we use a “naughty chair” or a “time out” strategy that excludes children from the group, unless in certain circumstances, this type of strategy has been devised with parents.</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7"/>
        </w:numPr>
        <w:rPr>
          <w:rFonts w:ascii="Corbel" w:hAnsi="Corbel"/>
          <w:sz w:val="20"/>
          <w:szCs w:val="20"/>
        </w:rPr>
      </w:pPr>
      <w:r w:rsidRPr="00E24136">
        <w:rPr>
          <w:rFonts w:ascii="Corbel" w:hAnsi="Corbel"/>
          <w:sz w:val="20"/>
          <w:szCs w:val="20"/>
        </w:rPr>
        <w:t>We never use or threaten physical punishment of any description and we never use techniques intended to single out and humiliate individual children.</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7"/>
        </w:numPr>
        <w:rPr>
          <w:rFonts w:ascii="Corbel" w:hAnsi="Corbel"/>
          <w:sz w:val="20"/>
          <w:szCs w:val="20"/>
        </w:rPr>
      </w:pPr>
      <w:r w:rsidRPr="00E24136">
        <w:rPr>
          <w:rFonts w:ascii="Corbel" w:hAnsi="Corbel"/>
          <w:sz w:val="20"/>
          <w:szCs w:val="20"/>
        </w:rPr>
        <w:t xml:space="preserve">Physical restraint, such as holding, is only used to prevent physical injury to other children or adults and/or serious damage to property.  </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7"/>
        </w:numPr>
        <w:rPr>
          <w:rFonts w:ascii="Corbel" w:hAnsi="Corbel"/>
          <w:sz w:val="20"/>
          <w:szCs w:val="20"/>
        </w:rPr>
      </w:pPr>
      <w:r w:rsidRPr="00E24136">
        <w:rPr>
          <w:rFonts w:ascii="Corbel" w:hAnsi="Corbel"/>
          <w:sz w:val="20"/>
          <w:szCs w:val="20"/>
        </w:rPr>
        <w:t>If such an event was to happen, it would be brought to</w:t>
      </w:r>
      <w:r w:rsidR="003D43FB" w:rsidRPr="00E24136">
        <w:rPr>
          <w:rFonts w:ascii="Corbel" w:hAnsi="Corbel"/>
          <w:sz w:val="20"/>
          <w:szCs w:val="20"/>
        </w:rPr>
        <w:t xml:space="preserve"> the attention of Hayley</w:t>
      </w:r>
      <w:r w:rsidR="00871475">
        <w:rPr>
          <w:rFonts w:ascii="Corbel" w:hAnsi="Corbel"/>
          <w:sz w:val="20"/>
          <w:szCs w:val="20"/>
        </w:rPr>
        <w:t xml:space="preserve"> Coombes </w:t>
      </w:r>
      <w:r w:rsidR="00974FC4">
        <w:rPr>
          <w:rFonts w:ascii="Corbel" w:hAnsi="Corbel"/>
          <w:sz w:val="20"/>
          <w:szCs w:val="20"/>
        </w:rPr>
        <w:t xml:space="preserve">(manager) </w:t>
      </w:r>
      <w:r w:rsidR="00871475">
        <w:rPr>
          <w:rFonts w:ascii="Corbel" w:hAnsi="Corbel"/>
          <w:sz w:val="20"/>
          <w:szCs w:val="20"/>
        </w:rPr>
        <w:t xml:space="preserve">or </w:t>
      </w:r>
      <w:r w:rsidR="00974FC4">
        <w:rPr>
          <w:rFonts w:ascii="Corbel" w:hAnsi="Corbel"/>
          <w:sz w:val="20"/>
          <w:szCs w:val="20"/>
        </w:rPr>
        <w:t>Al</w:t>
      </w:r>
      <w:r w:rsidR="00871475">
        <w:rPr>
          <w:rFonts w:ascii="Corbel" w:hAnsi="Corbel"/>
          <w:sz w:val="20"/>
          <w:szCs w:val="20"/>
        </w:rPr>
        <w:t>ice Penfold</w:t>
      </w:r>
      <w:r w:rsidR="00974FC4">
        <w:rPr>
          <w:rFonts w:ascii="Corbel" w:hAnsi="Corbel"/>
          <w:sz w:val="20"/>
          <w:szCs w:val="20"/>
        </w:rPr>
        <w:t xml:space="preserve"> (Deputy manager)</w:t>
      </w:r>
      <w:r w:rsidR="003D43FB" w:rsidRPr="00E24136">
        <w:rPr>
          <w:rFonts w:ascii="Corbel" w:hAnsi="Corbel"/>
          <w:sz w:val="20"/>
          <w:szCs w:val="20"/>
        </w:rPr>
        <w:t>, it would then be recorded on our incident form</w:t>
      </w:r>
      <w:r w:rsidRPr="00E24136">
        <w:rPr>
          <w:rFonts w:ascii="Corbel" w:hAnsi="Corbel"/>
          <w:sz w:val="20"/>
          <w:szCs w:val="20"/>
        </w:rPr>
        <w:t>, including details of the event that took place and what action was taken by whom and the names and signatures of any witnesses,  a copy of this would be put in the child</w:t>
      </w:r>
      <w:r w:rsidR="003D43FB" w:rsidRPr="00E24136">
        <w:rPr>
          <w:rFonts w:ascii="Corbel" w:hAnsi="Corbel"/>
          <w:sz w:val="20"/>
          <w:szCs w:val="20"/>
        </w:rPr>
        <w:t>’</w:t>
      </w:r>
      <w:r w:rsidRPr="00E24136">
        <w:rPr>
          <w:rFonts w:ascii="Corbel" w:hAnsi="Corbel"/>
          <w:sz w:val="20"/>
          <w:szCs w:val="20"/>
        </w:rPr>
        <w:t>s personal file and the child’s parent/carer will be informed that day and also asked to sign the incide</w:t>
      </w:r>
      <w:r w:rsidR="003D43FB" w:rsidRPr="00E24136">
        <w:rPr>
          <w:rFonts w:ascii="Corbel" w:hAnsi="Corbel"/>
          <w:sz w:val="20"/>
          <w:szCs w:val="20"/>
        </w:rPr>
        <w:t>nt form</w:t>
      </w:r>
      <w:r w:rsidRPr="00E24136">
        <w:rPr>
          <w:rFonts w:ascii="Corbel" w:hAnsi="Corbel"/>
          <w:sz w:val="20"/>
          <w:szCs w:val="20"/>
        </w:rPr>
        <w:t xml:space="preserve"> to indicate that he/she has been informed and understands the details of the incident.</w:t>
      </w:r>
    </w:p>
    <w:p w:rsidR="000021EB" w:rsidRPr="00E24136" w:rsidRDefault="000021EB" w:rsidP="000021EB">
      <w:pPr>
        <w:rPr>
          <w:rFonts w:ascii="Corbel" w:hAnsi="Corbel"/>
          <w:b/>
          <w:sz w:val="20"/>
          <w:szCs w:val="20"/>
          <w:u w:val="single"/>
        </w:rPr>
      </w:pPr>
    </w:p>
    <w:p w:rsidR="000021EB" w:rsidRPr="00E24136" w:rsidRDefault="000021EB" w:rsidP="000021EB">
      <w:pPr>
        <w:pStyle w:val="ListParagraph"/>
        <w:numPr>
          <w:ilvl w:val="0"/>
          <w:numId w:val="17"/>
        </w:numPr>
        <w:rPr>
          <w:rFonts w:ascii="Corbel" w:hAnsi="Corbel"/>
          <w:sz w:val="20"/>
          <w:szCs w:val="20"/>
        </w:rPr>
      </w:pPr>
      <w:r w:rsidRPr="00E24136">
        <w:rPr>
          <w:rFonts w:ascii="Corbel" w:hAnsi="Corbel"/>
          <w:sz w:val="20"/>
          <w:szCs w:val="20"/>
        </w:rPr>
        <w:t>We do not raise our voices in a threatening way to respond to children’s inconsiderate behaviour</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7"/>
        </w:numPr>
        <w:rPr>
          <w:rFonts w:ascii="Corbel" w:hAnsi="Corbel"/>
          <w:sz w:val="20"/>
          <w:szCs w:val="20"/>
        </w:rPr>
      </w:pPr>
      <w:r w:rsidRPr="00E24136">
        <w:rPr>
          <w:rFonts w:ascii="Corbel" w:hAnsi="Corbel"/>
          <w:sz w:val="20"/>
          <w:szCs w:val="20"/>
        </w:rPr>
        <w:t>In cases of serious misbehaviour, such as racial or other abuse, we make clear immediately the unacceptability of the behaviour and attitudes, by means of explanations rather than personal blame.</w:t>
      </w:r>
    </w:p>
    <w:p w:rsidR="000021EB" w:rsidRPr="00E24136" w:rsidRDefault="000021EB" w:rsidP="000021EB">
      <w:pPr>
        <w:rPr>
          <w:rFonts w:ascii="Corbel" w:hAnsi="Corbel"/>
          <w:b/>
          <w:sz w:val="20"/>
          <w:szCs w:val="20"/>
          <w:u w:val="single"/>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Staff avoid creating situations in which children receive adult attention only in return for undesirable behaviour.</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15"/>
        </w:numPr>
        <w:rPr>
          <w:rFonts w:ascii="Corbel" w:hAnsi="Corbel"/>
          <w:sz w:val="20"/>
          <w:szCs w:val="20"/>
        </w:rPr>
      </w:pPr>
      <w:r w:rsidRPr="00E24136">
        <w:rPr>
          <w:rFonts w:ascii="Corbel" w:hAnsi="Corbel"/>
          <w:sz w:val="20"/>
          <w:szCs w:val="20"/>
        </w:rPr>
        <w:t>We handle children’s unacceptable behaviour in ways which are appropriate to their ages and stages of development – for example by distraction, discussion or by withdrawing the child from the situation.</w:t>
      </w:r>
    </w:p>
    <w:p w:rsidR="00C67ABB" w:rsidRPr="00E24136" w:rsidRDefault="00C67ABB" w:rsidP="000021EB">
      <w:pPr>
        <w:rPr>
          <w:rFonts w:ascii="Corbel" w:hAnsi="Corbel"/>
          <w:b/>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Bullying</w:t>
      </w:r>
    </w:p>
    <w:p w:rsidR="000021EB" w:rsidRPr="00E24136" w:rsidRDefault="000021EB" w:rsidP="000021EB">
      <w:pPr>
        <w:rPr>
          <w:rFonts w:ascii="Corbel" w:hAnsi="Corbel"/>
          <w:sz w:val="20"/>
          <w:szCs w:val="20"/>
        </w:rPr>
      </w:pPr>
    </w:p>
    <w:p w:rsidR="000021EB" w:rsidRPr="00E24136" w:rsidRDefault="000021EB" w:rsidP="000021EB">
      <w:pPr>
        <w:rPr>
          <w:rFonts w:ascii="Corbel" w:hAnsi="Corbel"/>
          <w:sz w:val="20"/>
          <w:szCs w:val="20"/>
        </w:rPr>
      </w:pPr>
      <w:r w:rsidRPr="00E24136">
        <w:rPr>
          <w:rFonts w:ascii="Corbel" w:hAnsi="Corbel"/>
          <w:sz w:val="20"/>
          <w:szCs w:val="20"/>
        </w:rPr>
        <w:t>We take bullying very seriously.  Bullying involves the persistent physical or verbal abuse of another child or children.  It is characterised by intent to hurt, often planned, and accompanied by an awareness of the impact of the bullying behaviour.</w:t>
      </w:r>
    </w:p>
    <w:p w:rsidR="0006162D" w:rsidRPr="00E24136" w:rsidRDefault="0006162D" w:rsidP="0006162D">
      <w:pPr>
        <w:rPr>
          <w:rFonts w:ascii="Corbel" w:hAnsi="Corbel"/>
          <w:sz w:val="20"/>
          <w:szCs w:val="20"/>
        </w:rPr>
      </w:pPr>
    </w:p>
    <w:p w:rsidR="0006162D" w:rsidRPr="00E24136" w:rsidRDefault="0006162D" w:rsidP="0006162D">
      <w:pPr>
        <w:rPr>
          <w:rFonts w:ascii="Corbel" w:hAnsi="Corbel"/>
          <w:sz w:val="20"/>
          <w:szCs w:val="20"/>
        </w:rPr>
      </w:pPr>
      <w:r w:rsidRPr="00E24136">
        <w:rPr>
          <w:rFonts w:ascii="Corbel" w:hAnsi="Corbel"/>
          <w:sz w:val="20"/>
          <w:szCs w:val="20"/>
        </w:rPr>
        <w:t>A child who is bullying has reached a stage of cognitive development where he or she is able to plan to carry out a premeditated intent to cause distress in another.  Bullying can occur in children 5 years old and over.</w:t>
      </w:r>
    </w:p>
    <w:p w:rsidR="00BE64B4" w:rsidRPr="00E24136" w:rsidRDefault="00BE64B4" w:rsidP="000021EB">
      <w:pPr>
        <w:rPr>
          <w:rFonts w:ascii="Corbel" w:hAnsi="Corbel"/>
          <w:sz w:val="20"/>
          <w:szCs w:val="20"/>
        </w:rPr>
      </w:pPr>
    </w:p>
    <w:p w:rsidR="000021EB" w:rsidRPr="00E24136" w:rsidRDefault="000021EB" w:rsidP="000021EB">
      <w:pPr>
        <w:rPr>
          <w:rFonts w:ascii="Corbel" w:hAnsi="Corbel"/>
          <w:sz w:val="20"/>
          <w:szCs w:val="20"/>
        </w:rPr>
      </w:pPr>
      <w:r w:rsidRPr="00E24136">
        <w:rPr>
          <w:rFonts w:ascii="Corbel" w:hAnsi="Corbel"/>
          <w:sz w:val="20"/>
          <w:szCs w:val="20"/>
        </w:rPr>
        <w:t>If a child bullies another child or children:</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23"/>
        </w:numPr>
        <w:rPr>
          <w:rFonts w:ascii="Corbel" w:hAnsi="Corbel"/>
          <w:sz w:val="20"/>
          <w:szCs w:val="20"/>
        </w:rPr>
      </w:pPr>
      <w:r w:rsidRPr="00E24136">
        <w:rPr>
          <w:rFonts w:ascii="Corbel" w:hAnsi="Corbel"/>
          <w:sz w:val="20"/>
          <w:szCs w:val="20"/>
        </w:rPr>
        <w:t>We show the children who have been bullied that we are able to listen to their concerns and act upon them;</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We intervene to stop the child who is bullying from harming the other child or children;</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We explain to the child doing the bullying why her/his behaviour is inappropriate and unacceptable;</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We give reassurance to the child or children who have been bullied;</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We help the child who has done the bu</w:t>
      </w:r>
      <w:r w:rsidR="00C67ABB" w:rsidRPr="00E24136">
        <w:rPr>
          <w:rFonts w:ascii="Corbel" w:hAnsi="Corbel"/>
          <w:sz w:val="20"/>
          <w:szCs w:val="20"/>
        </w:rPr>
        <w:t xml:space="preserve">llying to recognise the impact </w:t>
      </w:r>
      <w:r w:rsidRPr="00E24136">
        <w:rPr>
          <w:rFonts w:ascii="Corbel" w:hAnsi="Corbel"/>
          <w:sz w:val="20"/>
          <w:szCs w:val="20"/>
        </w:rPr>
        <w:t>of her/his actions’</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We make sure that children who bully receive praise when they display acceptable and considerate behaviour and are given opportunities to practise and reflect on considerate behaviour;</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We do not label children who bully as ‘bullies’;</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 xml:space="preserve">We recognise that </w:t>
      </w:r>
      <w:r w:rsidR="00F10564" w:rsidRPr="00E24136">
        <w:rPr>
          <w:rFonts w:ascii="Corbel" w:hAnsi="Corbel"/>
          <w:sz w:val="20"/>
          <w:szCs w:val="20"/>
        </w:rPr>
        <w:t>children</w:t>
      </w:r>
      <w:r w:rsidRPr="00E24136">
        <w:rPr>
          <w:rFonts w:ascii="Corbel" w:hAnsi="Corbel"/>
          <w:sz w:val="20"/>
          <w:szCs w:val="20"/>
        </w:rPr>
        <w:t xml:space="preserve"> who bully may be experiencing bullying themselves, or be subject to abuse or other circumstance causing them to </w:t>
      </w:r>
      <w:r w:rsidR="00F10564" w:rsidRPr="00E24136">
        <w:rPr>
          <w:rFonts w:ascii="Corbel" w:hAnsi="Corbel"/>
          <w:sz w:val="20"/>
          <w:szCs w:val="20"/>
        </w:rPr>
        <w:t>express</w:t>
      </w:r>
      <w:r w:rsidRPr="00E24136">
        <w:rPr>
          <w:rFonts w:ascii="Corbel" w:hAnsi="Corbel"/>
          <w:sz w:val="20"/>
          <w:szCs w:val="20"/>
        </w:rPr>
        <w:t xml:space="preserve"> their anger in negative ways towards others;</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lastRenderedPageBreak/>
        <w:t xml:space="preserve">We recognise that children who bully are </w:t>
      </w:r>
      <w:r w:rsidR="00F10564" w:rsidRPr="00E24136">
        <w:rPr>
          <w:rFonts w:ascii="Corbel" w:hAnsi="Corbel"/>
          <w:sz w:val="20"/>
          <w:szCs w:val="20"/>
        </w:rPr>
        <w:t>often</w:t>
      </w:r>
      <w:r w:rsidRPr="00E24136">
        <w:rPr>
          <w:rFonts w:ascii="Corbel" w:hAnsi="Corbel"/>
          <w:sz w:val="20"/>
          <w:szCs w:val="20"/>
        </w:rPr>
        <w:t xml:space="preserve"> unable to empathise with others and for this reason we do not insist that they say sorry unless it is clear that they feel genuine remorse for what they have done.  Empty apologies are just as hurtful to the bullied child as the original behaviour;</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When children bully, we discuss what has happened with their parents and work out with them a plan for handling the child’s behaviour; and</w:t>
      </w:r>
    </w:p>
    <w:p w:rsidR="000021EB" w:rsidRPr="00E24136" w:rsidRDefault="000021EB" w:rsidP="000021EB">
      <w:pPr>
        <w:pStyle w:val="ListParagraph"/>
        <w:numPr>
          <w:ilvl w:val="0"/>
          <w:numId w:val="16"/>
        </w:numPr>
        <w:rPr>
          <w:rFonts w:ascii="Corbel" w:hAnsi="Corbel"/>
          <w:sz w:val="20"/>
          <w:szCs w:val="20"/>
        </w:rPr>
      </w:pPr>
      <w:r w:rsidRPr="00E24136">
        <w:rPr>
          <w:rFonts w:ascii="Corbel" w:hAnsi="Corbel"/>
          <w:sz w:val="20"/>
          <w:szCs w:val="20"/>
        </w:rPr>
        <w:t>When children have been bullied, we share what has happened with their parents, explaining that the child who did the bullying is being helped to adopt more acceptable ways of behaving.</w:t>
      </w:r>
    </w:p>
    <w:p w:rsidR="000021EB" w:rsidRPr="00E24136" w:rsidRDefault="000021EB" w:rsidP="000021EB">
      <w:pPr>
        <w:rPr>
          <w:rFonts w:ascii="Corbel" w:hAnsi="Corbel"/>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Children under three years</w:t>
      </w:r>
    </w:p>
    <w:p w:rsidR="000021EB" w:rsidRPr="00E24136" w:rsidRDefault="000021EB" w:rsidP="000021EB">
      <w:pPr>
        <w:rPr>
          <w:rFonts w:ascii="Corbel" w:hAnsi="Corbel"/>
          <w:b/>
          <w:sz w:val="20"/>
          <w:szCs w:val="20"/>
        </w:rPr>
      </w:pPr>
    </w:p>
    <w:p w:rsidR="000021EB" w:rsidRPr="00E24136" w:rsidRDefault="000021EB" w:rsidP="000021EB">
      <w:pPr>
        <w:pStyle w:val="ListParagraph"/>
        <w:numPr>
          <w:ilvl w:val="0"/>
          <w:numId w:val="18"/>
        </w:numPr>
        <w:rPr>
          <w:rFonts w:ascii="Corbel" w:hAnsi="Corbel"/>
          <w:b/>
          <w:sz w:val="20"/>
          <w:szCs w:val="20"/>
        </w:rPr>
      </w:pPr>
      <w:r w:rsidRPr="00E24136">
        <w:rPr>
          <w:rFonts w:ascii="Corbel" w:hAnsi="Corbel"/>
          <w:sz w:val="20"/>
          <w:szCs w:val="20"/>
        </w:rPr>
        <w:t>When children under three behave in inconsiderate ways we recognise that strategies for supporting them will need to be developmentally appropriate and differ from those of older children.</w:t>
      </w:r>
    </w:p>
    <w:p w:rsidR="000021EB" w:rsidRPr="00E24136" w:rsidRDefault="000021EB" w:rsidP="000021EB">
      <w:pPr>
        <w:pStyle w:val="ListParagraph"/>
        <w:rPr>
          <w:rFonts w:ascii="Corbel" w:hAnsi="Corbel"/>
          <w:b/>
          <w:sz w:val="20"/>
          <w:szCs w:val="20"/>
        </w:rPr>
      </w:pPr>
    </w:p>
    <w:p w:rsidR="000021EB" w:rsidRPr="00E24136" w:rsidRDefault="000021EB" w:rsidP="000021EB">
      <w:pPr>
        <w:pStyle w:val="ListParagraph"/>
        <w:numPr>
          <w:ilvl w:val="0"/>
          <w:numId w:val="18"/>
        </w:numPr>
        <w:rPr>
          <w:rFonts w:ascii="Corbel" w:hAnsi="Corbel"/>
          <w:b/>
          <w:sz w:val="20"/>
          <w:szCs w:val="20"/>
        </w:rPr>
      </w:pPr>
      <w:r w:rsidRPr="00E24136">
        <w:rPr>
          <w:rFonts w:ascii="Corbel" w:hAnsi="Corbel"/>
          <w:sz w:val="20"/>
          <w:szCs w:val="20"/>
        </w:rPr>
        <w:t>We recognise that very young children are unable to regulate their own emotions, such as fear, anger or distress, and require sensitive adults to help them do this.</w:t>
      </w:r>
    </w:p>
    <w:p w:rsidR="000021EB" w:rsidRPr="00E24136" w:rsidRDefault="000021EB" w:rsidP="000021EB">
      <w:pPr>
        <w:rPr>
          <w:rFonts w:ascii="Corbel" w:hAnsi="Corbel"/>
          <w:b/>
          <w:sz w:val="20"/>
          <w:szCs w:val="20"/>
        </w:rPr>
      </w:pPr>
    </w:p>
    <w:p w:rsidR="00C67ABB" w:rsidRPr="00E24136" w:rsidRDefault="000021EB" w:rsidP="00C67ABB">
      <w:pPr>
        <w:pStyle w:val="ListParagraph"/>
        <w:numPr>
          <w:ilvl w:val="0"/>
          <w:numId w:val="18"/>
        </w:numPr>
        <w:rPr>
          <w:rFonts w:ascii="Corbel" w:hAnsi="Corbel"/>
          <w:b/>
          <w:sz w:val="20"/>
          <w:szCs w:val="20"/>
        </w:rPr>
      </w:pPr>
      <w:r w:rsidRPr="00E24136">
        <w:rPr>
          <w:rFonts w:ascii="Corbel" w:hAnsi="Corbel"/>
          <w:sz w:val="20"/>
          <w:szCs w:val="20"/>
        </w:rPr>
        <w:t xml:space="preserve">Common inconsiderate or hurtful behaviours of young children include tantrums, biting or fighting. Staff are calm and patient, offering comfort to intense emotions, helping children to </w:t>
      </w:r>
    </w:p>
    <w:p w:rsidR="000021EB" w:rsidRPr="00E24136" w:rsidRDefault="000021EB" w:rsidP="00974FC4">
      <w:pPr>
        <w:pStyle w:val="ListParagraph"/>
        <w:rPr>
          <w:rFonts w:ascii="Corbel" w:hAnsi="Corbel"/>
          <w:b/>
          <w:sz w:val="20"/>
          <w:szCs w:val="20"/>
        </w:rPr>
      </w:pPr>
      <w:r w:rsidRPr="00E24136">
        <w:rPr>
          <w:rFonts w:ascii="Corbel" w:hAnsi="Corbel"/>
          <w:sz w:val="20"/>
          <w:szCs w:val="20"/>
        </w:rPr>
        <w:t>manage their feelings and talk about them to help resolve issues and promote understanding.</w:t>
      </w:r>
    </w:p>
    <w:p w:rsidR="000021EB" w:rsidRPr="00E24136" w:rsidRDefault="000021EB" w:rsidP="00C67ABB">
      <w:pPr>
        <w:rPr>
          <w:rFonts w:ascii="Corbel" w:hAnsi="Corbel"/>
          <w:b/>
          <w:sz w:val="20"/>
          <w:szCs w:val="20"/>
        </w:rPr>
      </w:pPr>
    </w:p>
    <w:p w:rsidR="0006162D" w:rsidRPr="00E24136" w:rsidRDefault="0006162D" w:rsidP="0006162D">
      <w:pPr>
        <w:pStyle w:val="ListParagraph"/>
        <w:numPr>
          <w:ilvl w:val="0"/>
          <w:numId w:val="18"/>
        </w:numPr>
        <w:rPr>
          <w:rFonts w:ascii="Corbel" w:hAnsi="Corbel"/>
          <w:b/>
          <w:sz w:val="20"/>
          <w:szCs w:val="20"/>
        </w:rPr>
      </w:pPr>
      <w:r w:rsidRPr="00E24136">
        <w:rPr>
          <w:rFonts w:ascii="Corbel" w:hAnsi="Corbel"/>
          <w:sz w:val="20"/>
          <w:szCs w:val="20"/>
        </w:rPr>
        <w:t>If tantrums, biting or fighting are frequent, we try to find out the underlying cause – such as a change or upheaval at home, or frequent change of carers. Sometimes a child has not settled in well and the behaviour may be the result of “separation anxiety”.</w:t>
      </w:r>
    </w:p>
    <w:p w:rsidR="0006162D" w:rsidRPr="00E24136" w:rsidRDefault="0006162D" w:rsidP="0006162D">
      <w:pPr>
        <w:pStyle w:val="ListParagraph"/>
        <w:rPr>
          <w:rFonts w:ascii="Corbel" w:hAnsi="Corbel"/>
          <w:b/>
          <w:sz w:val="20"/>
          <w:szCs w:val="20"/>
        </w:rPr>
      </w:pPr>
    </w:p>
    <w:p w:rsidR="0006162D" w:rsidRPr="00E24136" w:rsidRDefault="0006162D" w:rsidP="0006162D">
      <w:pPr>
        <w:pStyle w:val="ListParagraph"/>
        <w:numPr>
          <w:ilvl w:val="0"/>
          <w:numId w:val="18"/>
        </w:numPr>
        <w:rPr>
          <w:rFonts w:ascii="Corbel" w:hAnsi="Corbel"/>
          <w:b/>
          <w:sz w:val="20"/>
          <w:szCs w:val="20"/>
        </w:rPr>
      </w:pPr>
      <w:r w:rsidRPr="00E24136">
        <w:rPr>
          <w:rFonts w:ascii="Corbel" w:hAnsi="Corbel"/>
          <w:sz w:val="20"/>
          <w:szCs w:val="20"/>
        </w:rPr>
        <w:t>We focus on ensuring a child’s attachment figure in the setting, their key person, is building a strong relationship to provide security to the child.</w:t>
      </w:r>
    </w:p>
    <w:p w:rsidR="000021EB" w:rsidRPr="00E24136" w:rsidRDefault="000021EB" w:rsidP="000021EB">
      <w:pPr>
        <w:rPr>
          <w:rFonts w:ascii="Corbel" w:hAnsi="Corbel"/>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Rough and tumble play and fantasy aggression</w:t>
      </w:r>
    </w:p>
    <w:p w:rsidR="000021EB" w:rsidRPr="00E24136" w:rsidRDefault="000021EB" w:rsidP="000021EB">
      <w:pPr>
        <w:rPr>
          <w:rFonts w:ascii="Corbel" w:hAnsi="Corbel"/>
          <w:b/>
          <w:sz w:val="20"/>
          <w:szCs w:val="20"/>
        </w:rPr>
      </w:pPr>
    </w:p>
    <w:p w:rsidR="000021EB" w:rsidRPr="00E24136" w:rsidRDefault="000021EB" w:rsidP="000021EB">
      <w:pPr>
        <w:rPr>
          <w:rFonts w:ascii="Corbel" w:hAnsi="Corbel"/>
          <w:sz w:val="20"/>
          <w:szCs w:val="20"/>
        </w:rPr>
      </w:pPr>
      <w:r w:rsidRPr="00E24136">
        <w:rPr>
          <w:rFonts w:ascii="Corbel" w:hAnsi="Corbel"/>
          <w:sz w:val="20"/>
          <w:szCs w:val="20"/>
        </w:rPr>
        <w:t>Young children often engage in play that has aggressive themes - such as superhero and weapon play; some children appear pre-occupied with these themes, but their behaviour is not necessarily a precursor to hurtful behaviour or bullying, although it may be inconsiderate at times and may need addressing using strategies as above.</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20"/>
        </w:numPr>
        <w:rPr>
          <w:rFonts w:ascii="Corbel" w:hAnsi="Corbel"/>
          <w:sz w:val="20"/>
          <w:szCs w:val="20"/>
        </w:rPr>
      </w:pPr>
      <w:r w:rsidRPr="00E24136">
        <w:rPr>
          <w:rFonts w:ascii="Corbel" w:hAnsi="Corbel"/>
          <w:sz w:val="20"/>
          <w:szCs w:val="20"/>
        </w:rPr>
        <w:t>We recognise that teasing and rough and tumble play are normal for young children and acceptable within limits. We regard these kinds of play as pro-social and not as problematic or aggressive.</w:t>
      </w:r>
    </w:p>
    <w:p w:rsidR="000021EB" w:rsidRPr="00E24136" w:rsidRDefault="000021EB" w:rsidP="000021EB">
      <w:pPr>
        <w:rPr>
          <w:rFonts w:ascii="Corbel" w:hAnsi="Corbel"/>
          <w:sz w:val="20"/>
          <w:szCs w:val="20"/>
        </w:rPr>
      </w:pPr>
    </w:p>
    <w:p w:rsidR="000021EB" w:rsidRPr="00E24136" w:rsidRDefault="000021EB" w:rsidP="000021EB">
      <w:pPr>
        <w:pStyle w:val="ListParagraph"/>
        <w:numPr>
          <w:ilvl w:val="0"/>
          <w:numId w:val="19"/>
        </w:numPr>
        <w:rPr>
          <w:rFonts w:ascii="Corbel" w:hAnsi="Corbel"/>
          <w:sz w:val="20"/>
          <w:szCs w:val="20"/>
        </w:rPr>
      </w:pPr>
      <w:r w:rsidRPr="00E24136">
        <w:rPr>
          <w:rFonts w:ascii="Corbel" w:hAnsi="Corbel"/>
          <w:sz w:val="20"/>
          <w:szCs w:val="20"/>
        </w:rPr>
        <w:t>We will develop strategies to contain play that are agreed with the children, and understood by them, with acceptable behavioural boundaries to ensure children are not hurt.</w:t>
      </w:r>
    </w:p>
    <w:p w:rsidR="000021EB" w:rsidRPr="00E24136" w:rsidRDefault="000021EB" w:rsidP="000021EB">
      <w:pPr>
        <w:pStyle w:val="ListParagraph"/>
        <w:rPr>
          <w:rFonts w:ascii="Corbel" w:hAnsi="Corbel"/>
          <w:sz w:val="20"/>
          <w:szCs w:val="20"/>
          <w:u w:val="single"/>
        </w:rPr>
      </w:pPr>
    </w:p>
    <w:p w:rsidR="000021EB" w:rsidRPr="00E24136" w:rsidRDefault="000021EB" w:rsidP="000021EB">
      <w:pPr>
        <w:pStyle w:val="ListParagraph"/>
        <w:numPr>
          <w:ilvl w:val="0"/>
          <w:numId w:val="19"/>
        </w:numPr>
        <w:rPr>
          <w:rFonts w:ascii="Corbel" w:hAnsi="Corbel"/>
          <w:sz w:val="20"/>
          <w:szCs w:val="20"/>
        </w:rPr>
      </w:pPr>
      <w:r w:rsidRPr="00E24136">
        <w:rPr>
          <w:rFonts w:ascii="Corbel" w:hAnsi="Corbel"/>
          <w:sz w:val="20"/>
          <w:szCs w:val="20"/>
        </w:rPr>
        <w:t>We recognise that fantasy play also contains many violently dramatic strategies, blowing up, shooting etc, and that themes often refer to “goodies and baddies” and as such offer opportunities to explore the concepts of right and wrong.</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0"/>
          <w:numId w:val="19"/>
        </w:numPr>
        <w:rPr>
          <w:rFonts w:ascii="Corbel" w:hAnsi="Corbel"/>
          <w:sz w:val="20"/>
          <w:szCs w:val="20"/>
        </w:rPr>
      </w:pPr>
      <w:r w:rsidRPr="00E24136">
        <w:rPr>
          <w:rFonts w:ascii="Corbel" w:hAnsi="Corbel"/>
          <w:sz w:val="20"/>
          <w:szCs w:val="20"/>
        </w:rPr>
        <w:t>We are able to tune into the content of the play, perhaps to suggest alternative for heroes and heroines, making the most of the “teachable moments” to encourage empathy and lateral thinking to explore alternative scenarios and strategies for conflict resolution.</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rPr>
          <w:rFonts w:ascii="Corbel" w:hAnsi="Corbel"/>
          <w:sz w:val="20"/>
          <w:szCs w:val="20"/>
        </w:rPr>
      </w:pPr>
    </w:p>
    <w:p w:rsidR="000021EB" w:rsidRPr="00E24136" w:rsidRDefault="000021EB" w:rsidP="000021EB">
      <w:pPr>
        <w:rPr>
          <w:rFonts w:ascii="Corbel" w:hAnsi="Corbel"/>
          <w:b/>
          <w:sz w:val="20"/>
          <w:szCs w:val="20"/>
        </w:rPr>
      </w:pPr>
      <w:r w:rsidRPr="00E24136">
        <w:rPr>
          <w:rFonts w:ascii="Corbel" w:hAnsi="Corbel"/>
          <w:b/>
          <w:sz w:val="20"/>
          <w:szCs w:val="20"/>
        </w:rPr>
        <w:t>Hurtful behaviour</w:t>
      </w:r>
    </w:p>
    <w:p w:rsidR="000021EB" w:rsidRPr="00E24136" w:rsidRDefault="000021EB" w:rsidP="000021EB">
      <w:pPr>
        <w:rPr>
          <w:rFonts w:ascii="Corbel" w:hAnsi="Corbel"/>
          <w:b/>
          <w:sz w:val="20"/>
          <w:szCs w:val="20"/>
        </w:rPr>
      </w:pPr>
    </w:p>
    <w:p w:rsidR="000021EB" w:rsidRPr="00E24136" w:rsidRDefault="000021EB" w:rsidP="000021EB">
      <w:pPr>
        <w:rPr>
          <w:rFonts w:ascii="Corbel" w:hAnsi="Corbel"/>
          <w:sz w:val="20"/>
          <w:szCs w:val="20"/>
        </w:rPr>
      </w:pPr>
      <w:r w:rsidRPr="00E24136">
        <w:rPr>
          <w:rFonts w:ascii="Corbel" w:hAnsi="Corbel"/>
          <w:sz w:val="20"/>
          <w:szCs w:val="20"/>
        </w:rPr>
        <w:t xml:space="preserve">We take hurtful behaviour very seriously. Most children under the age of five will at some stage hurt or say something hurtful to another child, especially if their emotions are running high at the time, but it is not </w:t>
      </w:r>
      <w:r w:rsidRPr="00E24136">
        <w:rPr>
          <w:rFonts w:ascii="Corbel" w:hAnsi="Corbel"/>
          <w:sz w:val="20"/>
          <w:szCs w:val="20"/>
        </w:rPr>
        <w:lastRenderedPageBreak/>
        <w:t>helpful to label this behaviour as “bullying”. For children under five, hurtful behaviour is momentary, spontaneous and often without awareness of the feelings of the person they have hurt.</w:t>
      </w:r>
    </w:p>
    <w:p w:rsidR="000021EB" w:rsidRPr="00E24136" w:rsidRDefault="000021EB" w:rsidP="000021EB">
      <w:pPr>
        <w:rPr>
          <w:rFonts w:ascii="Corbel" w:hAnsi="Corbel"/>
          <w:b/>
          <w:sz w:val="20"/>
          <w:szCs w:val="20"/>
        </w:rPr>
      </w:pP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We acknowledge that young children behave in hurtful ways towards others because they have not yet developed the means to manage intense feelings that sometimes overwhelm them; therefore we help this process by offering support, calming the child who is angry as well as the one who has been hurt by the behaviour.</w:t>
      </w:r>
    </w:p>
    <w:p w:rsidR="00C67ABB" w:rsidRPr="00974FC4" w:rsidRDefault="00BE64B4" w:rsidP="00C67ABB">
      <w:pPr>
        <w:pStyle w:val="ListParagraph"/>
        <w:numPr>
          <w:ilvl w:val="0"/>
          <w:numId w:val="21"/>
        </w:numPr>
        <w:rPr>
          <w:rFonts w:ascii="Corbel" w:hAnsi="Corbel"/>
          <w:b/>
          <w:sz w:val="20"/>
          <w:szCs w:val="20"/>
        </w:rPr>
      </w:pPr>
      <w:r w:rsidRPr="00E24136">
        <w:rPr>
          <w:rFonts w:ascii="Corbel" w:hAnsi="Corbel"/>
          <w:sz w:val="20"/>
          <w:szCs w:val="20"/>
        </w:rPr>
        <w:t>We help them</w:t>
      </w:r>
      <w:r w:rsidR="000021EB" w:rsidRPr="00E24136">
        <w:rPr>
          <w:rFonts w:ascii="Corbel" w:hAnsi="Corbel"/>
          <w:sz w:val="20"/>
          <w:szCs w:val="20"/>
        </w:rPr>
        <w:t xml:space="preserve"> manage these feelings as they have neither the biological means nor the cognitive means to do this for themselves.</w:t>
      </w:r>
    </w:p>
    <w:p w:rsidR="00BE64B4" w:rsidRPr="00E24136" w:rsidRDefault="000021EB" w:rsidP="00BE64B4">
      <w:pPr>
        <w:pStyle w:val="ListParagraph"/>
        <w:numPr>
          <w:ilvl w:val="0"/>
          <w:numId w:val="21"/>
        </w:numPr>
        <w:rPr>
          <w:rFonts w:ascii="Corbel" w:hAnsi="Corbel"/>
          <w:b/>
          <w:sz w:val="20"/>
          <w:szCs w:val="20"/>
        </w:rPr>
      </w:pPr>
      <w:r w:rsidRPr="00E24136">
        <w:rPr>
          <w:rFonts w:ascii="Corbel" w:hAnsi="Corbel"/>
          <w:sz w:val="20"/>
          <w:szCs w:val="20"/>
        </w:rPr>
        <w:t xml:space="preserve">We understand that self-management of intense emotions, especially of anger, happens when the brain has developed neurological systems to </w:t>
      </w:r>
      <w:r w:rsidR="00F10564" w:rsidRPr="00E24136">
        <w:rPr>
          <w:rFonts w:ascii="Corbel" w:hAnsi="Corbel"/>
          <w:sz w:val="20"/>
          <w:szCs w:val="20"/>
        </w:rPr>
        <w:t>manage</w:t>
      </w:r>
      <w:r w:rsidRPr="00E24136">
        <w:rPr>
          <w:rFonts w:ascii="Corbel" w:hAnsi="Corbel"/>
          <w:sz w:val="20"/>
          <w:szCs w:val="20"/>
        </w:rPr>
        <w:t xml:space="preserve"> the physiological processes that take place when triggers activate responses of anger or fear.</w:t>
      </w:r>
    </w:p>
    <w:p w:rsidR="009E3730" w:rsidRPr="00E24136" w:rsidRDefault="009E3730" w:rsidP="009E3730">
      <w:pPr>
        <w:pStyle w:val="ListParagraph"/>
        <w:numPr>
          <w:ilvl w:val="0"/>
          <w:numId w:val="21"/>
        </w:numPr>
        <w:rPr>
          <w:rFonts w:ascii="Corbel" w:hAnsi="Corbel"/>
          <w:b/>
          <w:sz w:val="20"/>
          <w:szCs w:val="20"/>
        </w:rPr>
      </w:pPr>
      <w:r w:rsidRPr="00E24136">
        <w:rPr>
          <w:rFonts w:ascii="Corbel" w:hAnsi="Corbel"/>
          <w:sz w:val="20"/>
          <w:szCs w:val="20"/>
        </w:rPr>
        <w:t>Therefore we help this process by offering support, calming the child who is angry as well as the one who has been hurt by the behaviour.  By helping the chi</w:t>
      </w:r>
      <w:r w:rsidR="001A69DB" w:rsidRPr="00E24136">
        <w:rPr>
          <w:rFonts w:ascii="Corbel" w:hAnsi="Corbel"/>
          <w:sz w:val="20"/>
          <w:szCs w:val="20"/>
        </w:rPr>
        <w:t>l</w:t>
      </w:r>
      <w:r w:rsidRPr="00E24136">
        <w:rPr>
          <w:rFonts w:ascii="Corbel" w:hAnsi="Corbel"/>
          <w:sz w:val="20"/>
          <w:szCs w:val="20"/>
        </w:rPr>
        <w:t>d to return to a normal state, we are helping the brain to develop the physiological response system that will h</w:t>
      </w:r>
      <w:r w:rsidR="001A69DB" w:rsidRPr="00E24136">
        <w:rPr>
          <w:rFonts w:ascii="Corbel" w:hAnsi="Corbel"/>
          <w:sz w:val="20"/>
          <w:szCs w:val="20"/>
        </w:rPr>
        <w:t>elp the child be able to manage</w:t>
      </w:r>
      <w:r w:rsidRPr="00E24136">
        <w:rPr>
          <w:rFonts w:ascii="Corbel" w:hAnsi="Corbel"/>
          <w:sz w:val="20"/>
          <w:szCs w:val="20"/>
        </w:rPr>
        <w:t xml:space="preserve"> his or her own feeling.</w:t>
      </w:r>
    </w:p>
    <w:p w:rsidR="00BE64B4" w:rsidRPr="00E24136" w:rsidRDefault="009E3730" w:rsidP="00BE64B4">
      <w:pPr>
        <w:pStyle w:val="ListParagraph"/>
        <w:numPr>
          <w:ilvl w:val="0"/>
          <w:numId w:val="21"/>
        </w:numPr>
        <w:rPr>
          <w:rFonts w:ascii="Corbel" w:hAnsi="Corbel"/>
          <w:b/>
          <w:sz w:val="20"/>
          <w:szCs w:val="20"/>
        </w:rPr>
      </w:pPr>
      <w:r w:rsidRPr="00E24136">
        <w:rPr>
          <w:rFonts w:ascii="Corbel" w:hAnsi="Corbel"/>
          <w:sz w:val="20"/>
          <w:szCs w:val="20"/>
        </w:rPr>
        <w:t xml:space="preserve">We do not engage in punitive responses to a young child’s rage as </w:t>
      </w:r>
      <w:r w:rsidR="006B16DA" w:rsidRPr="00E24136">
        <w:rPr>
          <w:rFonts w:ascii="Corbel" w:hAnsi="Corbel"/>
          <w:sz w:val="20"/>
          <w:szCs w:val="20"/>
        </w:rPr>
        <w:t>that will</w:t>
      </w:r>
      <w:r w:rsidRPr="00E24136">
        <w:rPr>
          <w:rFonts w:ascii="Corbel" w:hAnsi="Corbel"/>
          <w:sz w:val="20"/>
          <w:szCs w:val="20"/>
        </w:rPr>
        <w:t xml:space="preserve"> have the opposite effect.</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Our way of responding to pre-verbal children is to calm them through holding and cuddling. Verbal children will also respond to cuddling to calm them down, but we offer them an explanation and discuss the incident with them to their level of understanding.</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 xml:space="preserve">We recognise that young children require help in understanding </w:t>
      </w:r>
      <w:r w:rsidR="00F10564" w:rsidRPr="00E24136">
        <w:rPr>
          <w:rFonts w:ascii="Corbel" w:hAnsi="Corbel"/>
          <w:sz w:val="20"/>
          <w:szCs w:val="20"/>
        </w:rPr>
        <w:t>the</w:t>
      </w:r>
      <w:r w:rsidRPr="00E24136">
        <w:rPr>
          <w:rFonts w:ascii="Corbel" w:hAnsi="Corbel"/>
          <w:sz w:val="20"/>
          <w:szCs w:val="20"/>
        </w:rPr>
        <w:t xml:space="preserve"> range of feelings they experience.  We help children </w:t>
      </w:r>
      <w:r w:rsidR="00F10564" w:rsidRPr="00E24136">
        <w:rPr>
          <w:rFonts w:ascii="Corbel" w:hAnsi="Corbel"/>
          <w:sz w:val="20"/>
          <w:szCs w:val="20"/>
        </w:rPr>
        <w:t>recognise</w:t>
      </w:r>
      <w:r w:rsidRPr="00E24136">
        <w:rPr>
          <w:rFonts w:ascii="Corbel" w:hAnsi="Corbel"/>
          <w:sz w:val="20"/>
          <w:szCs w:val="20"/>
        </w:rPr>
        <w:t xml:space="preserve"> their feelings by naming them and helping children to express them making a connection </w:t>
      </w:r>
      <w:r w:rsidR="00F10564" w:rsidRPr="00E24136">
        <w:rPr>
          <w:rFonts w:ascii="Corbel" w:hAnsi="Corbel"/>
          <w:sz w:val="20"/>
          <w:szCs w:val="20"/>
        </w:rPr>
        <w:t>verbally</w:t>
      </w:r>
      <w:r w:rsidRPr="00E24136">
        <w:rPr>
          <w:rFonts w:ascii="Corbel" w:hAnsi="Corbel"/>
          <w:sz w:val="20"/>
          <w:szCs w:val="20"/>
        </w:rPr>
        <w:t xml:space="preserve"> between the </w:t>
      </w:r>
      <w:r w:rsidR="00F10564" w:rsidRPr="00E24136">
        <w:rPr>
          <w:rFonts w:ascii="Corbel" w:hAnsi="Corbel"/>
          <w:sz w:val="20"/>
          <w:szCs w:val="20"/>
        </w:rPr>
        <w:t>event</w:t>
      </w:r>
      <w:r w:rsidRPr="00E24136">
        <w:rPr>
          <w:rFonts w:ascii="Corbel" w:hAnsi="Corbel"/>
          <w:sz w:val="20"/>
          <w:szCs w:val="20"/>
        </w:rPr>
        <w:t xml:space="preserve"> and the feeling.  “Adam took your car didn’t he, and you were enjoying playing with it.  You didn’t like it when he took it, did you?  Did it make you feel angry?  </w:t>
      </w:r>
      <w:r w:rsidR="00F10564" w:rsidRPr="00E24136">
        <w:rPr>
          <w:rFonts w:ascii="Corbel" w:hAnsi="Corbel"/>
          <w:sz w:val="20"/>
          <w:szCs w:val="20"/>
        </w:rPr>
        <w:t>Is that</w:t>
      </w:r>
      <w:r w:rsidRPr="00E24136">
        <w:rPr>
          <w:rFonts w:ascii="Corbel" w:hAnsi="Corbel"/>
          <w:sz w:val="20"/>
          <w:szCs w:val="20"/>
        </w:rPr>
        <w:t xml:space="preserve"> why you hit him? </w:t>
      </w:r>
      <w:r w:rsidR="006B16DA" w:rsidRPr="00E24136">
        <w:rPr>
          <w:rFonts w:ascii="Corbel" w:hAnsi="Corbel"/>
          <w:sz w:val="20"/>
          <w:szCs w:val="20"/>
        </w:rPr>
        <w:t>“Older</w:t>
      </w:r>
      <w:r w:rsidRPr="00E24136">
        <w:rPr>
          <w:rFonts w:ascii="Corbel" w:hAnsi="Corbel"/>
          <w:sz w:val="20"/>
          <w:szCs w:val="20"/>
        </w:rPr>
        <w:t xml:space="preserve"> children will be able to verbalise their feelings better, talking </w:t>
      </w:r>
      <w:r w:rsidR="00F10564" w:rsidRPr="00E24136">
        <w:rPr>
          <w:rFonts w:ascii="Corbel" w:hAnsi="Corbel"/>
          <w:sz w:val="20"/>
          <w:szCs w:val="20"/>
        </w:rPr>
        <w:t>through</w:t>
      </w:r>
      <w:r w:rsidRPr="00E24136">
        <w:rPr>
          <w:rFonts w:ascii="Corbel" w:hAnsi="Corbel"/>
          <w:sz w:val="20"/>
          <w:szCs w:val="20"/>
        </w:rPr>
        <w:t xml:space="preserve"> themselves the feelings that </w:t>
      </w:r>
      <w:r w:rsidR="00F10564" w:rsidRPr="00E24136">
        <w:rPr>
          <w:rFonts w:ascii="Corbel" w:hAnsi="Corbel"/>
          <w:sz w:val="20"/>
          <w:szCs w:val="20"/>
        </w:rPr>
        <w:t>motivated</w:t>
      </w:r>
      <w:r w:rsidRPr="00E24136">
        <w:rPr>
          <w:rFonts w:ascii="Corbel" w:hAnsi="Corbel"/>
          <w:sz w:val="20"/>
          <w:szCs w:val="20"/>
        </w:rPr>
        <w:t xml:space="preserve"> the behaviour.</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 xml:space="preserve">We help young children to learn to empathise with others, understanding that they have feelings too and that their actions impact on others’ feelings.  “When you hit Adam, it hurt him and he didn’t like that </w:t>
      </w:r>
      <w:r w:rsidR="00F10564" w:rsidRPr="00E24136">
        <w:rPr>
          <w:rFonts w:ascii="Corbel" w:hAnsi="Corbel"/>
          <w:sz w:val="20"/>
          <w:szCs w:val="20"/>
        </w:rPr>
        <w:t>and</w:t>
      </w:r>
      <w:r w:rsidRPr="00E24136">
        <w:rPr>
          <w:rFonts w:ascii="Corbel" w:hAnsi="Corbel"/>
          <w:sz w:val="20"/>
          <w:szCs w:val="20"/>
        </w:rPr>
        <w:t xml:space="preserve"> it made him cry.”</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 xml:space="preserve">We help young children develop pro-social behaviour, such as resolving conflict over who has the toy.  “I can see you are feeling better now </w:t>
      </w:r>
      <w:r w:rsidR="00F10564" w:rsidRPr="00E24136">
        <w:rPr>
          <w:rFonts w:ascii="Corbel" w:hAnsi="Corbel"/>
          <w:sz w:val="20"/>
          <w:szCs w:val="20"/>
        </w:rPr>
        <w:t>and</w:t>
      </w:r>
      <w:r w:rsidRPr="00E24136">
        <w:rPr>
          <w:rFonts w:ascii="Corbel" w:hAnsi="Corbel"/>
          <w:sz w:val="20"/>
          <w:szCs w:val="20"/>
        </w:rPr>
        <w:t xml:space="preserve"> Adam isn’t crying any more.  Let’s see if we can be friends and find another car, so you can both play with one.”</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We are aware that the same problem may happen over and over before skills such as sharing and turn-taking develop.  In order for both the biological maturation and cognitive development to take place, children will need repeated experiences with problem solving, suppo</w:t>
      </w:r>
      <w:r w:rsidR="00BE64B4" w:rsidRPr="00E24136">
        <w:rPr>
          <w:rFonts w:ascii="Corbel" w:hAnsi="Corbel"/>
          <w:sz w:val="20"/>
          <w:szCs w:val="20"/>
        </w:rPr>
        <w:t xml:space="preserve">rted by patient adults </w:t>
      </w:r>
      <w:r w:rsidR="00F10564" w:rsidRPr="00E24136">
        <w:rPr>
          <w:rFonts w:ascii="Corbel" w:hAnsi="Corbel"/>
          <w:sz w:val="20"/>
          <w:szCs w:val="20"/>
        </w:rPr>
        <w:t>and</w:t>
      </w:r>
      <w:r w:rsidR="00BE64B4" w:rsidRPr="00E24136">
        <w:rPr>
          <w:rFonts w:ascii="Corbel" w:hAnsi="Corbel"/>
          <w:sz w:val="20"/>
          <w:szCs w:val="20"/>
        </w:rPr>
        <w:t xml:space="preserve"> clear</w:t>
      </w:r>
      <w:r w:rsidRPr="00E24136">
        <w:rPr>
          <w:rFonts w:ascii="Corbel" w:hAnsi="Corbel"/>
          <w:sz w:val="20"/>
          <w:szCs w:val="20"/>
        </w:rPr>
        <w:t xml:space="preserve"> boundaries.</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 xml:space="preserve">We support social skills </w:t>
      </w:r>
      <w:r w:rsidR="00F10564" w:rsidRPr="00E24136">
        <w:rPr>
          <w:rFonts w:ascii="Corbel" w:hAnsi="Corbel"/>
          <w:sz w:val="20"/>
          <w:szCs w:val="20"/>
        </w:rPr>
        <w:t>through</w:t>
      </w:r>
      <w:r w:rsidRPr="00E24136">
        <w:rPr>
          <w:rFonts w:ascii="Corbel" w:hAnsi="Corbel"/>
          <w:sz w:val="20"/>
          <w:szCs w:val="20"/>
        </w:rPr>
        <w:t xml:space="preserve"> modelling behaviour, through activities, drama </w:t>
      </w:r>
      <w:r w:rsidR="00F10564" w:rsidRPr="00E24136">
        <w:rPr>
          <w:rFonts w:ascii="Corbel" w:hAnsi="Corbel"/>
          <w:sz w:val="20"/>
          <w:szCs w:val="20"/>
        </w:rPr>
        <w:t>and</w:t>
      </w:r>
      <w:r w:rsidRPr="00E24136">
        <w:rPr>
          <w:rFonts w:ascii="Corbel" w:hAnsi="Corbel"/>
          <w:sz w:val="20"/>
          <w:szCs w:val="20"/>
        </w:rPr>
        <w:t xml:space="preserve"> stories.  We build self-esteem and confidence in children, recognising their emotional needs through close and committed relationships with them.</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We help a child to understand the effect that their hurtful behaviour has had on another  we do not force children to say sorry, but encourage this where it is clear that they are genuinely sorry and wish to show this to the person they have hurt.</w:t>
      </w:r>
    </w:p>
    <w:p w:rsidR="000021EB" w:rsidRPr="00E24136" w:rsidRDefault="000021EB" w:rsidP="000021EB">
      <w:pPr>
        <w:pStyle w:val="ListParagraph"/>
        <w:numPr>
          <w:ilvl w:val="0"/>
          <w:numId w:val="21"/>
        </w:numPr>
        <w:rPr>
          <w:rFonts w:ascii="Corbel" w:hAnsi="Corbel"/>
          <w:b/>
          <w:sz w:val="20"/>
          <w:szCs w:val="20"/>
        </w:rPr>
      </w:pPr>
      <w:r w:rsidRPr="00E24136">
        <w:rPr>
          <w:rFonts w:ascii="Corbel" w:hAnsi="Corbel"/>
          <w:sz w:val="20"/>
          <w:szCs w:val="20"/>
        </w:rPr>
        <w:t>When hurtful behaviour becomes problematic, we work with the parents to identify the cause and find a solution together. The main reasons for very young children to engage in excessive hurtful behaviour are that:</w:t>
      </w:r>
    </w:p>
    <w:p w:rsidR="000021EB" w:rsidRPr="00E24136" w:rsidRDefault="000021EB" w:rsidP="000021EB">
      <w:pPr>
        <w:pStyle w:val="ListParagraph"/>
        <w:rPr>
          <w:rFonts w:ascii="Corbel" w:hAnsi="Corbel"/>
          <w:sz w:val="20"/>
          <w:szCs w:val="20"/>
        </w:rPr>
      </w:pPr>
    </w:p>
    <w:p w:rsidR="000021EB" w:rsidRPr="00E24136" w:rsidRDefault="000021EB" w:rsidP="000021EB">
      <w:pPr>
        <w:pStyle w:val="ListParagraph"/>
        <w:numPr>
          <w:ilvl w:val="1"/>
          <w:numId w:val="21"/>
        </w:numPr>
        <w:rPr>
          <w:rFonts w:ascii="Corbel" w:hAnsi="Corbel"/>
          <w:b/>
          <w:sz w:val="20"/>
          <w:szCs w:val="20"/>
        </w:rPr>
      </w:pPr>
      <w:r w:rsidRPr="00E24136">
        <w:rPr>
          <w:rFonts w:ascii="Corbel" w:hAnsi="Corbel"/>
          <w:sz w:val="20"/>
          <w:szCs w:val="20"/>
        </w:rPr>
        <w:t>They do not feel securely attached to someone who can interpret and meet their needs – this may be in the home and it may also be in the setting;</w:t>
      </w:r>
    </w:p>
    <w:p w:rsidR="000021EB" w:rsidRPr="00E24136" w:rsidRDefault="000021EB" w:rsidP="000021EB">
      <w:pPr>
        <w:pStyle w:val="ListParagraph"/>
        <w:numPr>
          <w:ilvl w:val="1"/>
          <w:numId w:val="21"/>
        </w:numPr>
        <w:rPr>
          <w:rFonts w:ascii="Corbel" w:hAnsi="Corbel"/>
          <w:b/>
          <w:sz w:val="20"/>
          <w:szCs w:val="20"/>
        </w:rPr>
      </w:pPr>
      <w:r w:rsidRPr="00E24136">
        <w:rPr>
          <w:rFonts w:ascii="Corbel" w:hAnsi="Corbel"/>
          <w:sz w:val="20"/>
          <w:szCs w:val="20"/>
        </w:rPr>
        <w:t>Their parent, or carer in the setting, does not have the skills in responding appropriately, and consequently negative patterns of behaviour are developing where hurtful behaviour is the only response the child has to express feeling of anger;</w:t>
      </w:r>
    </w:p>
    <w:p w:rsidR="000021EB" w:rsidRPr="00E24136" w:rsidRDefault="000021EB" w:rsidP="000021EB">
      <w:pPr>
        <w:pStyle w:val="ListParagraph"/>
        <w:numPr>
          <w:ilvl w:val="1"/>
          <w:numId w:val="21"/>
        </w:numPr>
        <w:rPr>
          <w:rFonts w:ascii="Corbel" w:hAnsi="Corbel"/>
          <w:b/>
          <w:sz w:val="20"/>
          <w:szCs w:val="20"/>
        </w:rPr>
      </w:pPr>
      <w:r w:rsidRPr="00E24136">
        <w:rPr>
          <w:rFonts w:ascii="Corbel" w:hAnsi="Corbel"/>
          <w:sz w:val="20"/>
          <w:szCs w:val="20"/>
        </w:rPr>
        <w:t>The child may have insufficient language, or mastery of English, to express him or herself and may feel frustrated;</w:t>
      </w:r>
    </w:p>
    <w:p w:rsidR="00EF2DE8" w:rsidRPr="00E24136" w:rsidRDefault="00EF2DE8" w:rsidP="00EF2DE8">
      <w:pPr>
        <w:rPr>
          <w:rFonts w:ascii="Corbel" w:hAnsi="Corbel"/>
          <w:b/>
          <w:sz w:val="20"/>
          <w:szCs w:val="20"/>
        </w:rPr>
      </w:pPr>
    </w:p>
    <w:p w:rsidR="009E3730" w:rsidRPr="00E24136" w:rsidRDefault="009E3730" w:rsidP="00EF2DE8">
      <w:pPr>
        <w:rPr>
          <w:rFonts w:ascii="Corbel" w:hAnsi="Corbel"/>
          <w:b/>
          <w:sz w:val="20"/>
          <w:szCs w:val="20"/>
        </w:rPr>
      </w:pPr>
    </w:p>
    <w:p w:rsidR="009E3730" w:rsidRPr="00E24136" w:rsidRDefault="009E3730" w:rsidP="009E3730">
      <w:pPr>
        <w:pStyle w:val="ListParagraph"/>
        <w:numPr>
          <w:ilvl w:val="1"/>
          <w:numId w:val="21"/>
        </w:numPr>
        <w:rPr>
          <w:rFonts w:ascii="Corbel" w:hAnsi="Corbel"/>
          <w:b/>
          <w:sz w:val="20"/>
          <w:szCs w:val="20"/>
        </w:rPr>
      </w:pPr>
      <w:r w:rsidRPr="00E24136">
        <w:rPr>
          <w:rFonts w:ascii="Corbel" w:hAnsi="Corbel"/>
          <w:sz w:val="20"/>
          <w:szCs w:val="20"/>
        </w:rPr>
        <w:t>The child is exposed to levels of aggressive behaviour at home and may be at risk emotionally, or may be experiencing child abuse;</w:t>
      </w:r>
    </w:p>
    <w:p w:rsidR="009E3730" w:rsidRPr="00E24136" w:rsidRDefault="009E3730" w:rsidP="009E3730">
      <w:pPr>
        <w:pStyle w:val="ListParagraph"/>
        <w:numPr>
          <w:ilvl w:val="1"/>
          <w:numId w:val="21"/>
        </w:numPr>
        <w:rPr>
          <w:rFonts w:ascii="Corbel" w:hAnsi="Corbel"/>
          <w:b/>
          <w:sz w:val="20"/>
          <w:szCs w:val="20"/>
        </w:rPr>
      </w:pPr>
      <w:r w:rsidRPr="00E24136">
        <w:rPr>
          <w:rFonts w:ascii="Corbel" w:hAnsi="Corbel"/>
          <w:sz w:val="20"/>
          <w:szCs w:val="20"/>
        </w:rPr>
        <w:t>The child has a developmental condition that affects how they behave.</w:t>
      </w:r>
    </w:p>
    <w:p w:rsidR="009E3730" w:rsidRPr="00E24136" w:rsidRDefault="009E3730" w:rsidP="009E3730">
      <w:pPr>
        <w:pStyle w:val="ListParagraph"/>
        <w:rPr>
          <w:rFonts w:ascii="Corbel" w:hAnsi="Corbel"/>
          <w:b/>
          <w:sz w:val="20"/>
          <w:szCs w:val="20"/>
        </w:rPr>
      </w:pPr>
    </w:p>
    <w:p w:rsidR="009E3730" w:rsidRPr="00E24136" w:rsidRDefault="009E3730" w:rsidP="009E3730">
      <w:pPr>
        <w:pStyle w:val="ListParagraph"/>
        <w:numPr>
          <w:ilvl w:val="0"/>
          <w:numId w:val="22"/>
        </w:numPr>
        <w:rPr>
          <w:rFonts w:ascii="Corbel" w:hAnsi="Corbel"/>
          <w:b/>
          <w:sz w:val="20"/>
          <w:szCs w:val="20"/>
        </w:rPr>
      </w:pPr>
      <w:r w:rsidRPr="00E24136">
        <w:rPr>
          <w:rFonts w:ascii="Corbel" w:hAnsi="Corbel"/>
          <w:sz w:val="20"/>
          <w:szCs w:val="20"/>
        </w:rPr>
        <w:t>Where this does not work, we use the Special Needs Code of Practice to support the child and family, making the appropriate referrals to a Behaviour Support Team where necessary.</w:t>
      </w:r>
      <w:r w:rsidR="001A69DB" w:rsidRPr="00E24136">
        <w:rPr>
          <w:rFonts w:ascii="Corbel" w:hAnsi="Corbel"/>
          <w:sz w:val="20"/>
          <w:szCs w:val="20"/>
        </w:rPr>
        <w:t xml:space="preserve">  Information is kept in the SEND toolkit (kept in office) and also enclosed in this file.</w:t>
      </w:r>
    </w:p>
    <w:p w:rsidR="009E3730" w:rsidRPr="00E24136" w:rsidRDefault="009E3730" w:rsidP="00EF2DE8">
      <w:pPr>
        <w:rPr>
          <w:rFonts w:ascii="Corbel" w:hAnsi="Corbel"/>
          <w:b/>
          <w:sz w:val="20"/>
          <w:szCs w:val="20"/>
        </w:rPr>
      </w:pPr>
    </w:p>
    <w:p w:rsidR="00BE64B4" w:rsidRPr="00E24136" w:rsidRDefault="00BE64B4" w:rsidP="00BE64B4">
      <w:pPr>
        <w:rPr>
          <w:rFonts w:ascii="Corbel" w:hAnsi="Corbel"/>
          <w:sz w:val="20"/>
          <w:szCs w:val="20"/>
        </w:rPr>
      </w:pPr>
    </w:p>
    <w:p w:rsidR="00BE64B4" w:rsidRPr="00E24136" w:rsidRDefault="00BE64B4" w:rsidP="00BE64B4">
      <w:pPr>
        <w:pBdr>
          <w:top w:val="single" w:sz="4" w:space="1" w:color="auto"/>
          <w:left w:val="single" w:sz="4" w:space="4" w:color="auto"/>
          <w:bottom w:val="single" w:sz="4" w:space="1" w:color="auto"/>
          <w:right w:val="single" w:sz="4" w:space="4" w:color="auto"/>
        </w:pBdr>
        <w:rPr>
          <w:rFonts w:ascii="Corbel" w:hAnsi="Corbel"/>
          <w:sz w:val="20"/>
          <w:szCs w:val="20"/>
        </w:rPr>
      </w:pPr>
    </w:p>
    <w:p w:rsidR="00BE64B4" w:rsidRPr="00E24136" w:rsidRDefault="00BE64B4" w:rsidP="00BE64B4">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 xml:space="preserve">This policy was adopted </w:t>
      </w:r>
      <w:r w:rsidR="001A69DB" w:rsidRPr="00E24136">
        <w:rPr>
          <w:rFonts w:ascii="Corbel" w:hAnsi="Corbel"/>
          <w:sz w:val="20"/>
          <w:szCs w:val="20"/>
        </w:rPr>
        <w:t>in</w:t>
      </w:r>
      <w:r w:rsidRPr="00E24136">
        <w:rPr>
          <w:rFonts w:ascii="Corbel" w:hAnsi="Corbel"/>
          <w:sz w:val="20"/>
          <w:szCs w:val="20"/>
        </w:rPr>
        <w:t xml:space="preserve"> ................................................................</w:t>
      </w:r>
    </w:p>
    <w:p w:rsidR="00BE64B4" w:rsidRPr="00E24136" w:rsidRDefault="00BE64B4" w:rsidP="00BE64B4">
      <w:pPr>
        <w:pBdr>
          <w:top w:val="single" w:sz="4" w:space="1" w:color="auto"/>
          <w:left w:val="single" w:sz="4" w:space="4" w:color="auto"/>
          <w:bottom w:val="single" w:sz="4" w:space="1" w:color="auto"/>
          <w:right w:val="single" w:sz="4" w:space="4" w:color="auto"/>
        </w:pBdr>
        <w:rPr>
          <w:rFonts w:ascii="Corbel" w:hAnsi="Corbel"/>
          <w:sz w:val="20"/>
          <w:szCs w:val="20"/>
        </w:rPr>
      </w:pPr>
    </w:p>
    <w:p w:rsidR="00BE64B4" w:rsidRPr="00E24136" w:rsidRDefault="00BE64B4" w:rsidP="00BE64B4">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Date to be reviewed ...................................................................</w:t>
      </w:r>
    </w:p>
    <w:p w:rsidR="00BE64B4" w:rsidRPr="00E24136" w:rsidRDefault="00BE64B4" w:rsidP="00BE64B4">
      <w:pPr>
        <w:pBdr>
          <w:top w:val="single" w:sz="4" w:space="1" w:color="auto"/>
          <w:left w:val="single" w:sz="4" w:space="4" w:color="auto"/>
          <w:bottom w:val="single" w:sz="4" w:space="1" w:color="auto"/>
          <w:right w:val="single" w:sz="4" w:space="4" w:color="auto"/>
        </w:pBdr>
        <w:rPr>
          <w:rFonts w:ascii="Corbel" w:hAnsi="Corbel"/>
          <w:sz w:val="20"/>
          <w:szCs w:val="20"/>
        </w:rPr>
      </w:pPr>
    </w:p>
    <w:p w:rsidR="00BE64B4" w:rsidRPr="00E24136" w:rsidRDefault="00BE64B4" w:rsidP="00BE64B4">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Signed (All Staff)..........................................................................................................................</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1A69DB" w:rsidRPr="00E24136" w:rsidRDefault="001A69DB" w:rsidP="001A69DB">
      <w:pPr>
        <w:pBdr>
          <w:top w:val="single" w:sz="4" w:space="1" w:color="auto"/>
          <w:left w:val="single" w:sz="4" w:space="4" w:color="auto"/>
          <w:bottom w:val="single" w:sz="4" w:space="1" w:color="auto"/>
          <w:right w:val="single" w:sz="4" w:space="4" w:color="auto"/>
        </w:pBdr>
        <w:rPr>
          <w:rFonts w:ascii="Corbel" w:hAnsi="Corbel"/>
          <w:sz w:val="20"/>
          <w:szCs w:val="20"/>
        </w:rPr>
      </w:pPr>
      <w:bookmarkStart w:id="0" w:name="_GoBack"/>
      <w:bookmarkEnd w:id="0"/>
    </w:p>
    <w:p w:rsidR="000021EB" w:rsidRPr="00E24136" w:rsidRDefault="000021EB" w:rsidP="000021EB">
      <w:pPr>
        <w:rPr>
          <w:rFonts w:ascii="Corbel" w:hAnsi="Corbel"/>
          <w:sz w:val="20"/>
          <w:szCs w:val="20"/>
        </w:rPr>
      </w:pPr>
    </w:p>
    <w:sectPr w:rsidR="000021EB" w:rsidRPr="00E24136" w:rsidSect="00E24136">
      <w:headerReference w:type="default" r:id="rId12"/>
      <w:footerReference w:type="default" r:id="rId13"/>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32E" w:rsidRDefault="000E032E" w:rsidP="00F10564">
      <w:r>
        <w:separator/>
      </w:r>
    </w:p>
  </w:endnote>
  <w:endnote w:type="continuationSeparator" w:id="0">
    <w:p w:rsidR="000E032E" w:rsidRDefault="000E032E" w:rsidP="00F1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2166"/>
      <w:docPartObj>
        <w:docPartGallery w:val="Page Numbers (Bottom of Page)"/>
        <w:docPartUnique/>
      </w:docPartObj>
    </w:sdtPr>
    <w:sdtEndPr/>
    <w:sdtContent>
      <w:sdt>
        <w:sdtPr>
          <w:id w:val="565050477"/>
          <w:docPartObj>
            <w:docPartGallery w:val="Page Numbers (Top of Page)"/>
            <w:docPartUnique/>
          </w:docPartObj>
        </w:sdtPr>
        <w:sdtEndPr/>
        <w:sdtContent>
          <w:p w:rsidR="001A69DB" w:rsidRDefault="001A69DB">
            <w:pPr>
              <w:pStyle w:val="Footer"/>
              <w:jc w:val="center"/>
            </w:pPr>
            <w:r>
              <w:t xml:space="preserve"> </w:t>
            </w:r>
            <w:r w:rsidR="004B728D">
              <w:rPr>
                <w:b/>
                <w:sz w:val="24"/>
                <w:szCs w:val="24"/>
              </w:rPr>
              <w:fldChar w:fldCharType="begin"/>
            </w:r>
            <w:r>
              <w:rPr>
                <w:b/>
              </w:rPr>
              <w:instrText xml:space="preserve"> PAGE </w:instrText>
            </w:r>
            <w:r w:rsidR="004B728D">
              <w:rPr>
                <w:b/>
                <w:sz w:val="24"/>
                <w:szCs w:val="24"/>
              </w:rPr>
              <w:fldChar w:fldCharType="separate"/>
            </w:r>
            <w:r w:rsidR="006B16DA">
              <w:rPr>
                <w:b/>
                <w:noProof/>
              </w:rPr>
              <w:t>4</w:t>
            </w:r>
            <w:r w:rsidR="004B728D">
              <w:rPr>
                <w:b/>
                <w:sz w:val="24"/>
                <w:szCs w:val="24"/>
              </w:rPr>
              <w:fldChar w:fldCharType="end"/>
            </w:r>
            <w:r>
              <w:t xml:space="preserve"> of </w:t>
            </w:r>
            <w:r w:rsidR="004B728D">
              <w:rPr>
                <w:b/>
                <w:sz w:val="24"/>
                <w:szCs w:val="24"/>
              </w:rPr>
              <w:fldChar w:fldCharType="begin"/>
            </w:r>
            <w:r>
              <w:rPr>
                <w:b/>
              </w:rPr>
              <w:instrText xml:space="preserve"> NUMPAGES  </w:instrText>
            </w:r>
            <w:r w:rsidR="004B728D">
              <w:rPr>
                <w:b/>
                <w:sz w:val="24"/>
                <w:szCs w:val="24"/>
              </w:rPr>
              <w:fldChar w:fldCharType="separate"/>
            </w:r>
            <w:r w:rsidR="006B16DA">
              <w:rPr>
                <w:b/>
                <w:noProof/>
              </w:rPr>
              <w:t>6</w:t>
            </w:r>
            <w:r w:rsidR="004B728D">
              <w:rPr>
                <w:b/>
                <w:sz w:val="24"/>
                <w:szCs w:val="24"/>
              </w:rPr>
              <w:fldChar w:fldCharType="end"/>
            </w:r>
          </w:p>
        </w:sdtContent>
      </w:sdt>
    </w:sdtContent>
  </w:sdt>
  <w:p w:rsidR="001A69DB" w:rsidRDefault="001A6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32E" w:rsidRDefault="000E032E" w:rsidP="00F10564">
      <w:r>
        <w:separator/>
      </w:r>
    </w:p>
  </w:footnote>
  <w:footnote w:type="continuationSeparator" w:id="0">
    <w:p w:rsidR="000E032E" w:rsidRDefault="000E032E" w:rsidP="00F10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136" w:rsidRPr="0021572F" w:rsidRDefault="00E24136" w:rsidP="00E24136">
    <w:pPr>
      <w:pStyle w:val="Header"/>
      <w:rPr>
        <w:rFonts w:ascii="Corbel" w:hAnsi="Corbel"/>
        <w:sz w:val="20"/>
        <w:szCs w:val="20"/>
      </w:rPr>
    </w:pPr>
    <w:r w:rsidRPr="0021572F">
      <w:rPr>
        <w:rFonts w:ascii="Corbel" w:hAnsi="Corbel"/>
        <w:sz w:val="28"/>
        <w:szCs w:val="28"/>
      </w:rPr>
      <w:t>The Little Learning Tree Preschool</w:t>
    </w:r>
    <w:r w:rsidRPr="0021572F">
      <w:rPr>
        <w:rFonts w:ascii="Corbel" w:hAnsi="Corbel"/>
        <w:sz w:val="20"/>
        <w:szCs w:val="20"/>
      </w:rPr>
      <w:tab/>
    </w:r>
    <w:r>
      <w:tab/>
    </w:r>
    <w:r>
      <w:rPr>
        <w:noProof/>
        <w:lang w:eastAsia="en-GB"/>
      </w:rPr>
      <w:drawing>
        <wp:inline distT="0" distB="0" distL="0" distR="0">
          <wp:extent cx="1118998" cy="858031"/>
          <wp:effectExtent l="19050" t="0" r="4952" b="0"/>
          <wp:docPr id="16"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22517" cy="860730"/>
                  </a:xfrm>
                  <a:prstGeom prst="rect">
                    <a:avLst/>
                  </a:prstGeom>
                </pic:spPr>
              </pic:pic>
            </a:graphicData>
          </a:graphic>
        </wp:inline>
      </w:drawing>
    </w:r>
  </w:p>
  <w:p w:rsidR="001A69DB" w:rsidRPr="00E24136" w:rsidRDefault="001A69DB" w:rsidP="00E24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211"/>
    <w:multiLevelType w:val="hybridMultilevel"/>
    <w:tmpl w:val="3670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71390"/>
    <w:multiLevelType w:val="hybridMultilevel"/>
    <w:tmpl w:val="0CDC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4259A"/>
    <w:multiLevelType w:val="hybridMultilevel"/>
    <w:tmpl w:val="D582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D33B3"/>
    <w:multiLevelType w:val="hybridMultilevel"/>
    <w:tmpl w:val="3AEC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92304"/>
    <w:multiLevelType w:val="hybridMultilevel"/>
    <w:tmpl w:val="0F9C2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C495A"/>
    <w:multiLevelType w:val="hybridMultilevel"/>
    <w:tmpl w:val="8A72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E7D2E"/>
    <w:multiLevelType w:val="hybridMultilevel"/>
    <w:tmpl w:val="58E8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D0DA4"/>
    <w:multiLevelType w:val="hybridMultilevel"/>
    <w:tmpl w:val="21C0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10DEE"/>
    <w:multiLevelType w:val="hybridMultilevel"/>
    <w:tmpl w:val="2178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B3052"/>
    <w:multiLevelType w:val="hybridMultilevel"/>
    <w:tmpl w:val="ED9A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D3F2F"/>
    <w:multiLevelType w:val="hybridMultilevel"/>
    <w:tmpl w:val="4088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047F5"/>
    <w:multiLevelType w:val="hybridMultilevel"/>
    <w:tmpl w:val="CF5A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57FD5"/>
    <w:multiLevelType w:val="hybridMultilevel"/>
    <w:tmpl w:val="09BA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03E2E"/>
    <w:multiLevelType w:val="hybridMultilevel"/>
    <w:tmpl w:val="435EB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D1D53"/>
    <w:multiLevelType w:val="hybridMultilevel"/>
    <w:tmpl w:val="4BD2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152728"/>
    <w:multiLevelType w:val="hybridMultilevel"/>
    <w:tmpl w:val="C804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0C7A76"/>
    <w:multiLevelType w:val="hybridMultilevel"/>
    <w:tmpl w:val="83B8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91D7F"/>
    <w:multiLevelType w:val="hybridMultilevel"/>
    <w:tmpl w:val="9ABC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60479"/>
    <w:multiLevelType w:val="hybridMultilevel"/>
    <w:tmpl w:val="8648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50B42"/>
    <w:multiLevelType w:val="hybridMultilevel"/>
    <w:tmpl w:val="09C0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96B15"/>
    <w:multiLevelType w:val="hybridMultilevel"/>
    <w:tmpl w:val="BDCC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A12A3"/>
    <w:multiLevelType w:val="hybridMultilevel"/>
    <w:tmpl w:val="5CBA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86DC7"/>
    <w:multiLevelType w:val="hybridMultilevel"/>
    <w:tmpl w:val="6F22D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D62691"/>
    <w:multiLevelType w:val="hybridMultilevel"/>
    <w:tmpl w:val="7C34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2"/>
  </w:num>
  <w:num w:numId="4">
    <w:abstractNumId w:val="14"/>
  </w:num>
  <w:num w:numId="5">
    <w:abstractNumId w:val="16"/>
  </w:num>
  <w:num w:numId="6">
    <w:abstractNumId w:val="9"/>
  </w:num>
  <w:num w:numId="7">
    <w:abstractNumId w:val="4"/>
  </w:num>
  <w:num w:numId="8">
    <w:abstractNumId w:val="15"/>
  </w:num>
  <w:num w:numId="9">
    <w:abstractNumId w:val="20"/>
  </w:num>
  <w:num w:numId="10">
    <w:abstractNumId w:val="5"/>
  </w:num>
  <w:num w:numId="11">
    <w:abstractNumId w:val="10"/>
  </w:num>
  <w:num w:numId="12">
    <w:abstractNumId w:val="7"/>
  </w:num>
  <w:num w:numId="13">
    <w:abstractNumId w:val="1"/>
  </w:num>
  <w:num w:numId="14">
    <w:abstractNumId w:val="13"/>
  </w:num>
  <w:num w:numId="15">
    <w:abstractNumId w:val="12"/>
  </w:num>
  <w:num w:numId="16">
    <w:abstractNumId w:val="17"/>
  </w:num>
  <w:num w:numId="17">
    <w:abstractNumId w:val="18"/>
  </w:num>
  <w:num w:numId="18">
    <w:abstractNumId w:val="3"/>
  </w:num>
  <w:num w:numId="19">
    <w:abstractNumId w:val="0"/>
  </w:num>
  <w:num w:numId="20">
    <w:abstractNumId w:val="23"/>
  </w:num>
  <w:num w:numId="21">
    <w:abstractNumId w:val="2"/>
  </w:num>
  <w:num w:numId="22">
    <w:abstractNumId w:val="11"/>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21EB"/>
    <w:rsid w:val="000021EB"/>
    <w:rsid w:val="0006162D"/>
    <w:rsid w:val="000E032E"/>
    <w:rsid w:val="001A69DB"/>
    <w:rsid w:val="00226AA4"/>
    <w:rsid w:val="002A5E1D"/>
    <w:rsid w:val="002F5542"/>
    <w:rsid w:val="003D43FB"/>
    <w:rsid w:val="0043729B"/>
    <w:rsid w:val="004B728D"/>
    <w:rsid w:val="004D6D3C"/>
    <w:rsid w:val="00540D1B"/>
    <w:rsid w:val="0067075E"/>
    <w:rsid w:val="00672515"/>
    <w:rsid w:val="006A4D9D"/>
    <w:rsid w:val="006B16DA"/>
    <w:rsid w:val="00764D6F"/>
    <w:rsid w:val="00770EF0"/>
    <w:rsid w:val="00871475"/>
    <w:rsid w:val="00872409"/>
    <w:rsid w:val="00974FC4"/>
    <w:rsid w:val="009E3730"/>
    <w:rsid w:val="00B13E3B"/>
    <w:rsid w:val="00B250A9"/>
    <w:rsid w:val="00B41757"/>
    <w:rsid w:val="00B75345"/>
    <w:rsid w:val="00B96725"/>
    <w:rsid w:val="00BD2DB9"/>
    <w:rsid w:val="00BE64B4"/>
    <w:rsid w:val="00C67ABB"/>
    <w:rsid w:val="00C80E28"/>
    <w:rsid w:val="00C93082"/>
    <w:rsid w:val="00CC6FDD"/>
    <w:rsid w:val="00DE48A8"/>
    <w:rsid w:val="00E24136"/>
    <w:rsid w:val="00E569C4"/>
    <w:rsid w:val="00E64050"/>
    <w:rsid w:val="00E81077"/>
    <w:rsid w:val="00EF2DE8"/>
    <w:rsid w:val="00F10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F85E"/>
  <w15:docId w15:val="{B3C9C48A-D861-4D6A-A681-A901226E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2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1EB"/>
    <w:pPr>
      <w:ind w:left="720"/>
      <w:contextualSpacing/>
    </w:pPr>
  </w:style>
  <w:style w:type="paragraph" w:styleId="BalloonText">
    <w:name w:val="Balloon Text"/>
    <w:basedOn w:val="Normal"/>
    <w:link w:val="BalloonTextChar"/>
    <w:uiPriority w:val="99"/>
    <w:semiHidden/>
    <w:unhideWhenUsed/>
    <w:rsid w:val="000021EB"/>
    <w:rPr>
      <w:rFonts w:ascii="Tahoma" w:hAnsi="Tahoma" w:cs="Tahoma"/>
      <w:sz w:val="16"/>
      <w:szCs w:val="16"/>
    </w:rPr>
  </w:style>
  <w:style w:type="character" w:customStyle="1" w:styleId="BalloonTextChar">
    <w:name w:val="Balloon Text Char"/>
    <w:basedOn w:val="DefaultParagraphFont"/>
    <w:link w:val="BalloonText"/>
    <w:uiPriority w:val="99"/>
    <w:semiHidden/>
    <w:rsid w:val="000021EB"/>
    <w:rPr>
      <w:rFonts w:ascii="Tahoma" w:hAnsi="Tahoma" w:cs="Tahoma"/>
      <w:sz w:val="16"/>
      <w:szCs w:val="16"/>
    </w:rPr>
  </w:style>
  <w:style w:type="paragraph" w:styleId="Header">
    <w:name w:val="header"/>
    <w:basedOn w:val="Normal"/>
    <w:link w:val="HeaderChar"/>
    <w:uiPriority w:val="99"/>
    <w:unhideWhenUsed/>
    <w:rsid w:val="00F10564"/>
    <w:pPr>
      <w:tabs>
        <w:tab w:val="center" w:pos="4513"/>
        <w:tab w:val="right" w:pos="9026"/>
      </w:tabs>
    </w:pPr>
  </w:style>
  <w:style w:type="character" w:customStyle="1" w:styleId="HeaderChar">
    <w:name w:val="Header Char"/>
    <w:basedOn w:val="DefaultParagraphFont"/>
    <w:link w:val="Header"/>
    <w:uiPriority w:val="99"/>
    <w:rsid w:val="00F10564"/>
  </w:style>
  <w:style w:type="paragraph" w:styleId="Footer">
    <w:name w:val="footer"/>
    <w:basedOn w:val="Normal"/>
    <w:link w:val="FooterChar"/>
    <w:uiPriority w:val="99"/>
    <w:unhideWhenUsed/>
    <w:rsid w:val="00F10564"/>
    <w:pPr>
      <w:tabs>
        <w:tab w:val="center" w:pos="4513"/>
        <w:tab w:val="right" w:pos="9026"/>
      </w:tabs>
    </w:pPr>
  </w:style>
  <w:style w:type="character" w:customStyle="1" w:styleId="FooterChar">
    <w:name w:val="Footer Char"/>
    <w:basedOn w:val="DefaultParagraphFont"/>
    <w:link w:val="Footer"/>
    <w:uiPriority w:val="99"/>
    <w:rsid w:val="00F10564"/>
  </w:style>
  <w:style w:type="character" w:styleId="Hyperlink">
    <w:name w:val="Hyperlink"/>
    <w:basedOn w:val="DefaultParagraphFont"/>
    <w:uiPriority w:val="99"/>
    <w:unhideWhenUsed/>
    <w:rsid w:val="002A5E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352AB-A7EA-43E7-9F21-0CA42644AFD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F7E75036-5E03-4037-9CA3-D45B6135CF1D}">
      <dgm:prSet phldrT="[Text]"/>
      <dgm:spPr>
        <a:solidFill>
          <a:srgbClr val="258EBD"/>
        </a:solidFill>
      </dgm:spPr>
      <dgm:t>
        <a:bodyPr/>
        <a:lstStyle/>
        <a:p>
          <a:r>
            <a:rPr lang="en-GB"/>
            <a:t>A Unique Child</a:t>
          </a:r>
        </a:p>
      </dgm:t>
    </dgm:pt>
    <dgm:pt modelId="{38998B65-B1B7-4470-AA5A-D0C9845446E4}" type="parTrans" cxnId="{240EA636-1E75-453A-91F8-F6FFB10D3614}">
      <dgm:prSet/>
      <dgm:spPr/>
      <dgm:t>
        <a:bodyPr/>
        <a:lstStyle/>
        <a:p>
          <a:endParaRPr lang="en-GB"/>
        </a:p>
      </dgm:t>
    </dgm:pt>
    <dgm:pt modelId="{2D71A54D-51C6-4862-B7AE-ECB4C4F8D123}" type="sibTrans" cxnId="{240EA636-1E75-453A-91F8-F6FFB10D3614}">
      <dgm:prSet/>
      <dgm:spPr/>
      <dgm:t>
        <a:bodyPr/>
        <a:lstStyle/>
        <a:p>
          <a:endParaRPr lang="en-GB"/>
        </a:p>
      </dgm:t>
    </dgm:pt>
    <dgm:pt modelId="{A3FE42AA-0E47-4636-8C93-EE7866B82C8F}">
      <dgm:prSet phldrT="[Text]"/>
      <dgm:spPr>
        <a:ln>
          <a:solidFill>
            <a:srgbClr val="258EBD"/>
          </a:solidFill>
        </a:ln>
      </dgm:spPr>
      <dgm:t>
        <a:bodyPr/>
        <a:lstStyle/>
        <a:p>
          <a:r>
            <a:rPr lang="en-GB"/>
            <a:t>1.1 Child development</a:t>
          </a:r>
        </a:p>
      </dgm:t>
    </dgm:pt>
    <dgm:pt modelId="{B593581D-F95D-4F0D-BA88-750CE48B5714}" type="parTrans" cxnId="{0454FAF6-1425-4C5B-9BE1-FE926192E079}">
      <dgm:prSet/>
      <dgm:spPr/>
      <dgm:t>
        <a:bodyPr/>
        <a:lstStyle/>
        <a:p>
          <a:endParaRPr lang="en-GB"/>
        </a:p>
      </dgm:t>
    </dgm:pt>
    <dgm:pt modelId="{3F1FF913-7BF5-4299-852C-B87966B0E809}" type="sibTrans" cxnId="{0454FAF6-1425-4C5B-9BE1-FE926192E079}">
      <dgm:prSet/>
      <dgm:spPr/>
      <dgm:t>
        <a:bodyPr/>
        <a:lstStyle/>
        <a:p>
          <a:endParaRPr lang="en-GB"/>
        </a:p>
      </dgm:t>
    </dgm:pt>
    <dgm:pt modelId="{EBFD253D-E1CE-47B2-95A7-12778AA926B8}">
      <dgm:prSet phldrT="[Text]"/>
      <dgm:spPr>
        <a:solidFill>
          <a:srgbClr val="7030A0"/>
        </a:solidFill>
      </dgm:spPr>
      <dgm:t>
        <a:bodyPr/>
        <a:lstStyle/>
        <a:p>
          <a:r>
            <a:rPr lang="en-GB"/>
            <a:t>Positive Relationships</a:t>
          </a:r>
        </a:p>
      </dgm:t>
    </dgm:pt>
    <dgm:pt modelId="{BA16289E-DBD7-47CE-B6CF-1B9BE450EA44}" type="parTrans" cxnId="{58C676C5-F13D-4521-AB64-2DC1BE0E613E}">
      <dgm:prSet/>
      <dgm:spPr/>
      <dgm:t>
        <a:bodyPr/>
        <a:lstStyle/>
        <a:p>
          <a:endParaRPr lang="en-GB"/>
        </a:p>
      </dgm:t>
    </dgm:pt>
    <dgm:pt modelId="{F8C050BA-1B44-4DFC-8370-6E50A4D1BE41}" type="sibTrans" cxnId="{58C676C5-F13D-4521-AB64-2DC1BE0E613E}">
      <dgm:prSet/>
      <dgm:spPr/>
      <dgm:t>
        <a:bodyPr/>
        <a:lstStyle/>
        <a:p>
          <a:endParaRPr lang="en-GB"/>
        </a:p>
      </dgm:t>
    </dgm:pt>
    <dgm:pt modelId="{00855A69-7962-4EC5-80FA-24411E3E2E78}">
      <dgm:prSet phldrT="[Text]"/>
      <dgm:spPr>
        <a:ln>
          <a:solidFill>
            <a:srgbClr val="7030A0"/>
          </a:solidFill>
        </a:ln>
      </dgm:spPr>
      <dgm:t>
        <a:bodyPr/>
        <a:lstStyle/>
        <a:p>
          <a:r>
            <a:rPr lang="en-GB"/>
            <a:t>2.2 Parents as partners</a:t>
          </a:r>
        </a:p>
      </dgm:t>
    </dgm:pt>
    <dgm:pt modelId="{28422023-385F-4EF6-B8ED-5F534E5F3F94}" type="parTrans" cxnId="{0EAF7BA5-17C2-4725-9D4C-D3483F930AEC}">
      <dgm:prSet/>
      <dgm:spPr/>
      <dgm:t>
        <a:bodyPr/>
        <a:lstStyle/>
        <a:p>
          <a:endParaRPr lang="en-GB"/>
        </a:p>
      </dgm:t>
    </dgm:pt>
    <dgm:pt modelId="{49C0F310-BB8F-46F8-9026-790BBB53A259}" type="sibTrans" cxnId="{0EAF7BA5-17C2-4725-9D4C-D3483F930AEC}">
      <dgm:prSet/>
      <dgm:spPr/>
      <dgm:t>
        <a:bodyPr/>
        <a:lstStyle/>
        <a:p>
          <a:endParaRPr lang="en-GB"/>
        </a:p>
      </dgm:t>
    </dgm:pt>
    <dgm:pt modelId="{E35DE291-5F7D-4608-B9D1-FE43931FFADF}">
      <dgm:prSet phldrT="[Text]"/>
      <dgm:spPr>
        <a:solidFill>
          <a:srgbClr val="FFC000"/>
        </a:solidFill>
      </dgm:spPr>
      <dgm:t>
        <a:bodyPr/>
        <a:lstStyle/>
        <a:p>
          <a:r>
            <a:rPr lang="en-GB"/>
            <a:t>Learning and Development</a:t>
          </a:r>
        </a:p>
      </dgm:t>
    </dgm:pt>
    <dgm:pt modelId="{8F8FC6F6-A584-430F-8DA9-E6A5301143F5}" type="parTrans" cxnId="{74F6D6A9-55D4-456E-BFD7-50D6A3F8C1A7}">
      <dgm:prSet/>
      <dgm:spPr/>
      <dgm:t>
        <a:bodyPr/>
        <a:lstStyle/>
        <a:p>
          <a:endParaRPr lang="en-GB"/>
        </a:p>
      </dgm:t>
    </dgm:pt>
    <dgm:pt modelId="{48361AC2-62EA-49D2-B0E0-652DFA146D0A}" type="sibTrans" cxnId="{74F6D6A9-55D4-456E-BFD7-50D6A3F8C1A7}">
      <dgm:prSet/>
      <dgm:spPr/>
      <dgm:t>
        <a:bodyPr/>
        <a:lstStyle/>
        <a:p>
          <a:endParaRPr lang="en-GB"/>
        </a:p>
      </dgm:t>
    </dgm:pt>
    <dgm:pt modelId="{9ABBCB86-C251-4534-8824-800D2A0A9D12}">
      <dgm:prSet phldrT="[Text]"/>
      <dgm:spPr>
        <a:ln>
          <a:solidFill>
            <a:srgbClr val="FFC000"/>
          </a:solidFill>
        </a:ln>
      </dgm:spPr>
      <dgm:t>
        <a:bodyPr/>
        <a:lstStyle/>
        <a:p>
          <a:r>
            <a:rPr lang="en-GB"/>
            <a:t>4.4 Personal, Social and Emotional development</a:t>
          </a:r>
        </a:p>
      </dgm:t>
    </dgm:pt>
    <dgm:pt modelId="{EEECADE1-C3B8-4E51-A4C8-85CABC5BA751}" type="parTrans" cxnId="{DF0348F9-382B-4981-B202-E6F08675D9C4}">
      <dgm:prSet/>
      <dgm:spPr/>
      <dgm:t>
        <a:bodyPr/>
        <a:lstStyle/>
        <a:p>
          <a:endParaRPr lang="en-GB"/>
        </a:p>
      </dgm:t>
    </dgm:pt>
    <dgm:pt modelId="{68B31DC1-9985-4162-B09E-A01C2B54B7D9}" type="sibTrans" cxnId="{DF0348F9-382B-4981-B202-E6F08675D9C4}">
      <dgm:prSet/>
      <dgm:spPr/>
      <dgm:t>
        <a:bodyPr/>
        <a:lstStyle/>
        <a:p>
          <a:endParaRPr lang="en-GB"/>
        </a:p>
      </dgm:t>
    </dgm:pt>
    <dgm:pt modelId="{6D233B38-B91B-488A-8F7F-E876DB2B2B4D}">
      <dgm:prSet/>
      <dgm:spPr>
        <a:solidFill>
          <a:srgbClr val="4CAA26"/>
        </a:solidFill>
      </dgm:spPr>
      <dgm:t>
        <a:bodyPr/>
        <a:lstStyle/>
        <a:p>
          <a:r>
            <a:rPr lang="en-GB"/>
            <a:t>Enabling Environments</a:t>
          </a:r>
        </a:p>
      </dgm:t>
    </dgm:pt>
    <dgm:pt modelId="{98805504-D14E-407C-A3F3-8A379CE0D707}" type="parTrans" cxnId="{B501DAA4-5AEB-4B27-B997-8CE33F48D90A}">
      <dgm:prSet/>
      <dgm:spPr/>
      <dgm:t>
        <a:bodyPr/>
        <a:lstStyle/>
        <a:p>
          <a:endParaRPr lang="en-GB"/>
        </a:p>
      </dgm:t>
    </dgm:pt>
    <dgm:pt modelId="{5299144D-0381-4827-9F57-5002EF0DA7C8}" type="sibTrans" cxnId="{B501DAA4-5AEB-4B27-B997-8CE33F48D90A}">
      <dgm:prSet/>
      <dgm:spPr/>
      <dgm:t>
        <a:bodyPr/>
        <a:lstStyle/>
        <a:p>
          <a:endParaRPr lang="en-GB"/>
        </a:p>
      </dgm:t>
    </dgm:pt>
    <dgm:pt modelId="{354478DE-1503-4FB8-9190-73C1B4D797C4}">
      <dgm:prSet phldrT="[Text]"/>
      <dgm:spPr>
        <a:ln>
          <a:solidFill>
            <a:srgbClr val="258EBD"/>
          </a:solidFill>
        </a:ln>
      </dgm:spPr>
      <dgm:t>
        <a:bodyPr/>
        <a:lstStyle/>
        <a:p>
          <a:r>
            <a:rPr lang="en-GB"/>
            <a:t>1.2 Inclusive Practice</a:t>
          </a:r>
        </a:p>
      </dgm:t>
    </dgm:pt>
    <dgm:pt modelId="{FE4D0195-41FE-459C-9470-390472F5D6A2}" type="parTrans" cxnId="{998DD961-4E8C-4693-88CB-DE5F86F42D5A}">
      <dgm:prSet/>
      <dgm:spPr/>
      <dgm:t>
        <a:bodyPr/>
        <a:lstStyle/>
        <a:p>
          <a:endParaRPr lang="en-GB"/>
        </a:p>
      </dgm:t>
    </dgm:pt>
    <dgm:pt modelId="{431169BC-F7A4-4542-BE61-485B01433213}" type="sibTrans" cxnId="{998DD961-4E8C-4693-88CB-DE5F86F42D5A}">
      <dgm:prSet/>
      <dgm:spPr/>
      <dgm:t>
        <a:bodyPr/>
        <a:lstStyle/>
        <a:p>
          <a:endParaRPr lang="en-GB"/>
        </a:p>
      </dgm:t>
    </dgm:pt>
    <dgm:pt modelId="{B26416E7-1C8B-4962-A913-2337592FFC76}">
      <dgm:prSet phldrT="[Text]"/>
      <dgm:spPr>
        <a:ln>
          <a:solidFill>
            <a:srgbClr val="258EBD"/>
          </a:solidFill>
        </a:ln>
      </dgm:spPr>
      <dgm:t>
        <a:bodyPr/>
        <a:lstStyle/>
        <a:p>
          <a:r>
            <a:rPr lang="en-GB"/>
            <a:t>1.3 Keeping Safe</a:t>
          </a:r>
        </a:p>
      </dgm:t>
    </dgm:pt>
    <dgm:pt modelId="{F047F218-161C-4741-98A6-A376817EA37E}" type="parTrans" cxnId="{9850D948-2755-44F1-9B50-711793AC9CED}">
      <dgm:prSet/>
      <dgm:spPr/>
      <dgm:t>
        <a:bodyPr/>
        <a:lstStyle/>
        <a:p>
          <a:endParaRPr lang="en-GB"/>
        </a:p>
      </dgm:t>
    </dgm:pt>
    <dgm:pt modelId="{99B7A125-594D-427A-8A9C-D1E04A3C60FA}" type="sibTrans" cxnId="{9850D948-2755-44F1-9B50-711793AC9CED}">
      <dgm:prSet/>
      <dgm:spPr/>
      <dgm:t>
        <a:bodyPr/>
        <a:lstStyle/>
        <a:p>
          <a:endParaRPr lang="en-GB"/>
        </a:p>
      </dgm:t>
    </dgm:pt>
    <dgm:pt modelId="{D028E9C8-5818-4FF5-9362-3C565BD613EA}">
      <dgm:prSet phldrT="[Text]"/>
      <dgm:spPr>
        <a:ln>
          <a:solidFill>
            <a:srgbClr val="7030A0"/>
          </a:solidFill>
        </a:ln>
      </dgm:spPr>
      <dgm:t>
        <a:bodyPr/>
        <a:lstStyle/>
        <a:p>
          <a:r>
            <a:rPr lang="en-GB"/>
            <a:t>2.3 Supporting Learning</a:t>
          </a:r>
        </a:p>
      </dgm:t>
    </dgm:pt>
    <dgm:pt modelId="{F572CABC-374D-41ED-B7FB-644F5A732ECB}" type="parTrans" cxnId="{29C8F08A-E6A8-4D74-BD1E-148AF6D74903}">
      <dgm:prSet/>
      <dgm:spPr/>
      <dgm:t>
        <a:bodyPr/>
        <a:lstStyle/>
        <a:p>
          <a:endParaRPr lang="en-GB"/>
        </a:p>
      </dgm:t>
    </dgm:pt>
    <dgm:pt modelId="{D9E61671-AE9D-4E39-9FCC-906F345AE31C}" type="sibTrans" cxnId="{29C8F08A-E6A8-4D74-BD1E-148AF6D74903}">
      <dgm:prSet/>
      <dgm:spPr/>
      <dgm:t>
        <a:bodyPr/>
        <a:lstStyle/>
        <a:p>
          <a:endParaRPr lang="en-GB"/>
        </a:p>
      </dgm:t>
    </dgm:pt>
    <dgm:pt modelId="{18D93DC5-3BCA-4566-9C3A-CBFF27FCE81A}">
      <dgm:prSet/>
      <dgm:spPr>
        <a:ln>
          <a:solidFill>
            <a:srgbClr val="4CAA26"/>
          </a:solidFill>
        </a:ln>
      </dgm:spPr>
      <dgm:t>
        <a:bodyPr/>
        <a:lstStyle/>
        <a:p>
          <a:r>
            <a:rPr lang="en-GB"/>
            <a:t>3.2 Supporting every child</a:t>
          </a:r>
        </a:p>
      </dgm:t>
    </dgm:pt>
    <dgm:pt modelId="{AF4216B0-7CA0-47CC-8F41-03A0E0B2217B}" type="parTrans" cxnId="{E257F2DD-8E76-4509-908B-8CA883737DC5}">
      <dgm:prSet/>
      <dgm:spPr/>
      <dgm:t>
        <a:bodyPr/>
        <a:lstStyle/>
        <a:p>
          <a:endParaRPr lang="en-GB"/>
        </a:p>
      </dgm:t>
    </dgm:pt>
    <dgm:pt modelId="{DD9054E7-201A-4BFE-A041-C19123919ED4}" type="sibTrans" cxnId="{E257F2DD-8E76-4509-908B-8CA883737DC5}">
      <dgm:prSet/>
      <dgm:spPr/>
      <dgm:t>
        <a:bodyPr/>
        <a:lstStyle/>
        <a:p>
          <a:endParaRPr lang="en-GB"/>
        </a:p>
      </dgm:t>
    </dgm:pt>
    <dgm:pt modelId="{E5013504-442D-4161-8190-64B11A28783B}">
      <dgm:prSet/>
      <dgm:spPr>
        <a:ln>
          <a:solidFill>
            <a:srgbClr val="4CAA26"/>
          </a:solidFill>
        </a:ln>
      </dgm:spPr>
      <dgm:t>
        <a:bodyPr/>
        <a:lstStyle/>
        <a:p>
          <a:r>
            <a:rPr lang="en-GB"/>
            <a:t>3.3 The learning environment</a:t>
          </a:r>
        </a:p>
      </dgm:t>
    </dgm:pt>
    <dgm:pt modelId="{8EFBDEAE-5FA3-4108-8E11-31505B0B8B4E}" type="parTrans" cxnId="{5DAD7E72-400A-4F82-B966-43EB76E95FE0}">
      <dgm:prSet/>
      <dgm:spPr/>
      <dgm:t>
        <a:bodyPr/>
        <a:lstStyle/>
        <a:p>
          <a:endParaRPr lang="en-GB"/>
        </a:p>
      </dgm:t>
    </dgm:pt>
    <dgm:pt modelId="{353C29AC-5329-45E2-84B5-D6ACA804BD8E}" type="sibTrans" cxnId="{5DAD7E72-400A-4F82-B966-43EB76E95FE0}">
      <dgm:prSet/>
      <dgm:spPr/>
      <dgm:t>
        <a:bodyPr/>
        <a:lstStyle/>
        <a:p>
          <a:endParaRPr lang="en-GB"/>
        </a:p>
      </dgm:t>
    </dgm:pt>
    <dgm:pt modelId="{BDAF1378-DAF1-4997-AFCB-673B06D82F22}" type="pres">
      <dgm:prSet presAssocID="{7AE352AB-A7EA-43E7-9F21-0CA42644AFD8}" presName="linearFlow" presStyleCnt="0">
        <dgm:presLayoutVars>
          <dgm:dir/>
          <dgm:animLvl val="lvl"/>
          <dgm:resizeHandles val="exact"/>
        </dgm:presLayoutVars>
      </dgm:prSet>
      <dgm:spPr/>
    </dgm:pt>
    <dgm:pt modelId="{21AD9B60-8BB0-4D4D-930E-28680067C093}" type="pres">
      <dgm:prSet presAssocID="{F7E75036-5E03-4037-9CA3-D45B6135CF1D}" presName="composite" presStyleCnt="0"/>
      <dgm:spPr/>
    </dgm:pt>
    <dgm:pt modelId="{B0438B69-78B8-4EF1-BD6E-815848A64802}" type="pres">
      <dgm:prSet presAssocID="{F7E75036-5E03-4037-9CA3-D45B6135CF1D}" presName="parTx" presStyleLbl="node1" presStyleIdx="0" presStyleCnt="4">
        <dgm:presLayoutVars>
          <dgm:chMax val="0"/>
          <dgm:chPref val="0"/>
          <dgm:bulletEnabled val="1"/>
        </dgm:presLayoutVars>
      </dgm:prSet>
      <dgm:spPr/>
    </dgm:pt>
    <dgm:pt modelId="{12958364-9D2B-4C63-B507-A65C209E9FA7}" type="pres">
      <dgm:prSet presAssocID="{F7E75036-5E03-4037-9CA3-D45B6135CF1D}" presName="parSh" presStyleLbl="node1" presStyleIdx="0" presStyleCnt="4"/>
      <dgm:spPr/>
    </dgm:pt>
    <dgm:pt modelId="{1903A3A3-837E-4602-8FBF-A05C00ED65C5}" type="pres">
      <dgm:prSet presAssocID="{F7E75036-5E03-4037-9CA3-D45B6135CF1D}" presName="desTx" presStyleLbl="fgAcc1" presStyleIdx="0" presStyleCnt="4">
        <dgm:presLayoutVars>
          <dgm:bulletEnabled val="1"/>
        </dgm:presLayoutVars>
      </dgm:prSet>
      <dgm:spPr/>
    </dgm:pt>
    <dgm:pt modelId="{8076FCC9-01A5-4E85-A789-EBA19D474860}" type="pres">
      <dgm:prSet presAssocID="{2D71A54D-51C6-4862-B7AE-ECB4C4F8D123}" presName="sibTrans" presStyleLbl="sibTrans2D1" presStyleIdx="0" presStyleCnt="3"/>
      <dgm:spPr/>
    </dgm:pt>
    <dgm:pt modelId="{39530138-DD9B-486E-B2C6-0F8ABEB05672}" type="pres">
      <dgm:prSet presAssocID="{2D71A54D-51C6-4862-B7AE-ECB4C4F8D123}" presName="connTx" presStyleLbl="sibTrans2D1" presStyleIdx="0" presStyleCnt="3"/>
      <dgm:spPr/>
    </dgm:pt>
    <dgm:pt modelId="{6762010D-7FBD-4760-A8BD-1F55B7CDEFA6}" type="pres">
      <dgm:prSet presAssocID="{EBFD253D-E1CE-47B2-95A7-12778AA926B8}" presName="composite" presStyleCnt="0"/>
      <dgm:spPr/>
    </dgm:pt>
    <dgm:pt modelId="{3C4A784A-E026-48C5-B10B-A076FA87481E}" type="pres">
      <dgm:prSet presAssocID="{EBFD253D-E1CE-47B2-95A7-12778AA926B8}" presName="parTx" presStyleLbl="node1" presStyleIdx="0" presStyleCnt="4">
        <dgm:presLayoutVars>
          <dgm:chMax val="0"/>
          <dgm:chPref val="0"/>
          <dgm:bulletEnabled val="1"/>
        </dgm:presLayoutVars>
      </dgm:prSet>
      <dgm:spPr/>
    </dgm:pt>
    <dgm:pt modelId="{D54867E6-D500-46C8-A626-CE8F23326177}" type="pres">
      <dgm:prSet presAssocID="{EBFD253D-E1CE-47B2-95A7-12778AA926B8}" presName="parSh" presStyleLbl="node1" presStyleIdx="1" presStyleCnt="4"/>
      <dgm:spPr/>
    </dgm:pt>
    <dgm:pt modelId="{9058825F-3681-4AD6-B64A-481ADC890614}" type="pres">
      <dgm:prSet presAssocID="{EBFD253D-E1CE-47B2-95A7-12778AA926B8}" presName="desTx" presStyleLbl="fgAcc1" presStyleIdx="1" presStyleCnt="4" custLinFactNeighborX="1741" custLinFactNeighborY="10573">
        <dgm:presLayoutVars>
          <dgm:bulletEnabled val="1"/>
        </dgm:presLayoutVars>
      </dgm:prSet>
      <dgm:spPr/>
    </dgm:pt>
    <dgm:pt modelId="{E95C2278-3041-4C17-969E-ADB39534B227}" type="pres">
      <dgm:prSet presAssocID="{F8C050BA-1B44-4DFC-8370-6E50A4D1BE41}" presName="sibTrans" presStyleLbl="sibTrans2D1" presStyleIdx="1" presStyleCnt="3"/>
      <dgm:spPr/>
    </dgm:pt>
    <dgm:pt modelId="{D3006C57-CCB3-4FA9-B8D3-D6ED11364A34}" type="pres">
      <dgm:prSet presAssocID="{F8C050BA-1B44-4DFC-8370-6E50A4D1BE41}" presName="connTx" presStyleLbl="sibTrans2D1" presStyleIdx="1" presStyleCnt="3"/>
      <dgm:spPr/>
    </dgm:pt>
    <dgm:pt modelId="{C2618967-9165-4626-8C84-E635CF15B401}" type="pres">
      <dgm:prSet presAssocID="{6D233B38-B91B-488A-8F7F-E876DB2B2B4D}" presName="composite" presStyleCnt="0"/>
      <dgm:spPr/>
    </dgm:pt>
    <dgm:pt modelId="{59A35024-05C2-4F59-A6FB-F3EADE97F1B1}" type="pres">
      <dgm:prSet presAssocID="{6D233B38-B91B-488A-8F7F-E876DB2B2B4D}" presName="parTx" presStyleLbl="node1" presStyleIdx="1" presStyleCnt="4">
        <dgm:presLayoutVars>
          <dgm:chMax val="0"/>
          <dgm:chPref val="0"/>
          <dgm:bulletEnabled val="1"/>
        </dgm:presLayoutVars>
      </dgm:prSet>
      <dgm:spPr/>
    </dgm:pt>
    <dgm:pt modelId="{C467A98B-F123-4ECC-AF2A-88130E835AB6}" type="pres">
      <dgm:prSet presAssocID="{6D233B38-B91B-488A-8F7F-E876DB2B2B4D}" presName="parSh" presStyleLbl="node1" presStyleIdx="2" presStyleCnt="4"/>
      <dgm:spPr/>
    </dgm:pt>
    <dgm:pt modelId="{12778936-9443-4355-9A63-BC8A0055BFD7}" type="pres">
      <dgm:prSet presAssocID="{6D233B38-B91B-488A-8F7F-E876DB2B2B4D}" presName="desTx" presStyleLbl="fgAcc1" presStyleIdx="2" presStyleCnt="4">
        <dgm:presLayoutVars>
          <dgm:bulletEnabled val="1"/>
        </dgm:presLayoutVars>
      </dgm:prSet>
      <dgm:spPr/>
    </dgm:pt>
    <dgm:pt modelId="{8EA15EBD-3860-4DF4-A06E-8CC65DC611E5}" type="pres">
      <dgm:prSet presAssocID="{5299144D-0381-4827-9F57-5002EF0DA7C8}" presName="sibTrans" presStyleLbl="sibTrans2D1" presStyleIdx="2" presStyleCnt="3"/>
      <dgm:spPr/>
    </dgm:pt>
    <dgm:pt modelId="{DC494728-7DD4-4A3D-B96A-3B5D81C50924}" type="pres">
      <dgm:prSet presAssocID="{5299144D-0381-4827-9F57-5002EF0DA7C8}" presName="connTx" presStyleLbl="sibTrans2D1" presStyleIdx="2" presStyleCnt="3"/>
      <dgm:spPr/>
    </dgm:pt>
    <dgm:pt modelId="{5065D0DC-9F54-470B-887E-BCD45F30282A}" type="pres">
      <dgm:prSet presAssocID="{E35DE291-5F7D-4608-B9D1-FE43931FFADF}" presName="composite" presStyleCnt="0"/>
      <dgm:spPr/>
    </dgm:pt>
    <dgm:pt modelId="{F8AD466E-9E39-482F-A020-5DD3BC1E07F0}" type="pres">
      <dgm:prSet presAssocID="{E35DE291-5F7D-4608-B9D1-FE43931FFADF}" presName="parTx" presStyleLbl="node1" presStyleIdx="2" presStyleCnt="4">
        <dgm:presLayoutVars>
          <dgm:chMax val="0"/>
          <dgm:chPref val="0"/>
          <dgm:bulletEnabled val="1"/>
        </dgm:presLayoutVars>
      </dgm:prSet>
      <dgm:spPr/>
    </dgm:pt>
    <dgm:pt modelId="{918938BA-7279-4DCE-9FD7-9368B5B633FB}" type="pres">
      <dgm:prSet presAssocID="{E35DE291-5F7D-4608-B9D1-FE43931FFADF}" presName="parSh" presStyleLbl="node1" presStyleIdx="3" presStyleCnt="4"/>
      <dgm:spPr/>
    </dgm:pt>
    <dgm:pt modelId="{CB16E7DB-1470-4A14-A66C-490D1CCF15EF}" type="pres">
      <dgm:prSet presAssocID="{E35DE291-5F7D-4608-B9D1-FE43931FFADF}" presName="desTx" presStyleLbl="fgAcc1" presStyleIdx="3" presStyleCnt="4">
        <dgm:presLayoutVars>
          <dgm:bulletEnabled val="1"/>
        </dgm:presLayoutVars>
      </dgm:prSet>
      <dgm:spPr/>
    </dgm:pt>
  </dgm:ptLst>
  <dgm:cxnLst>
    <dgm:cxn modelId="{79E2F9C7-16CB-46DD-8F97-5896D63BF033}" type="presOf" srcId="{00855A69-7962-4EC5-80FA-24411E3E2E78}" destId="{9058825F-3681-4AD6-B64A-481ADC890614}" srcOrd="0" destOrd="0" presId="urn:microsoft.com/office/officeart/2005/8/layout/process3"/>
    <dgm:cxn modelId="{7D90F901-B415-4C04-9872-ABFE437A5BC7}" type="presOf" srcId="{6D233B38-B91B-488A-8F7F-E876DB2B2B4D}" destId="{59A35024-05C2-4F59-A6FB-F3EADE97F1B1}" srcOrd="0" destOrd="0" presId="urn:microsoft.com/office/officeart/2005/8/layout/process3"/>
    <dgm:cxn modelId="{86BC04E5-DE85-4D5A-AFCB-2B02D5CE8C33}" type="presOf" srcId="{A3FE42AA-0E47-4636-8C93-EE7866B82C8F}" destId="{1903A3A3-837E-4602-8FBF-A05C00ED65C5}" srcOrd="0" destOrd="0" presId="urn:microsoft.com/office/officeart/2005/8/layout/process3"/>
    <dgm:cxn modelId="{F6FD30F2-DDBD-40C2-96CF-B6F4824C9901}" type="presOf" srcId="{B26416E7-1C8B-4962-A913-2337592FFC76}" destId="{1903A3A3-837E-4602-8FBF-A05C00ED65C5}" srcOrd="0" destOrd="2" presId="urn:microsoft.com/office/officeart/2005/8/layout/process3"/>
    <dgm:cxn modelId="{CB806E13-DB0F-4304-BA7B-AF6F7F33949A}" type="presOf" srcId="{D028E9C8-5818-4FF5-9362-3C565BD613EA}" destId="{9058825F-3681-4AD6-B64A-481ADC890614}" srcOrd="0" destOrd="1" presId="urn:microsoft.com/office/officeart/2005/8/layout/process3"/>
    <dgm:cxn modelId="{74F6D6A9-55D4-456E-BFD7-50D6A3F8C1A7}" srcId="{7AE352AB-A7EA-43E7-9F21-0CA42644AFD8}" destId="{E35DE291-5F7D-4608-B9D1-FE43931FFADF}" srcOrd="3" destOrd="0" parTransId="{8F8FC6F6-A584-430F-8DA9-E6A5301143F5}" sibTransId="{48361AC2-62EA-49D2-B0E0-652DFA146D0A}"/>
    <dgm:cxn modelId="{5DAD7E72-400A-4F82-B966-43EB76E95FE0}" srcId="{6D233B38-B91B-488A-8F7F-E876DB2B2B4D}" destId="{E5013504-442D-4161-8190-64B11A28783B}" srcOrd="1" destOrd="0" parTransId="{8EFBDEAE-5FA3-4108-8E11-31505B0B8B4E}" sibTransId="{353C29AC-5329-45E2-84B5-D6ACA804BD8E}"/>
    <dgm:cxn modelId="{29C8F08A-E6A8-4D74-BD1E-148AF6D74903}" srcId="{EBFD253D-E1CE-47B2-95A7-12778AA926B8}" destId="{D028E9C8-5818-4FF5-9362-3C565BD613EA}" srcOrd="1" destOrd="0" parTransId="{F572CABC-374D-41ED-B7FB-644F5A732ECB}" sibTransId="{D9E61671-AE9D-4E39-9FCC-906F345AE31C}"/>
    <dgm:cxn modelId="{9FEC11DB-F667-4026-8DF4-040BB7F5C152}" type="presOf" srcId="{E35DE291-5F7D-4608-B9D1-FE43931FFADF}" destId="{918938BA-7279-4DCE-9FD7-9368B5B633FB}" srcOrd="1" destOrd="0" presId="urn:microsoft.com/office/officeart/2005/8/layout/process3"/>
    <dgm:cxn modelId="{B501DAA4-5AEB-4B27-B997-8CE33F48D90A}" srcId="{7AE352AB-A7EA-43E7-9F21-0CA42644AFD8}" destId="{6D233B38-B91B-488A-8F7F-E876DB2B2B4D}" srcOrd="2" destOrd="0" parTransId="{98805504-D14E-407C-A3F3-8A379CE0D707}" sibTransId="{5299144D-0381-4827-9F57-5002EF0DA7C8}"/>
    <dgm:cxn modelId="{240EA636-1E75-453A-91F8-F6FFB10D3614}" srcId="{7AE352AB-A7EA-43E7-9F21-0CA42644AFD8}" destId="{F7E75036-5E03-4037-9CA3-D45B6135CF1D}" srcOrd="0" destOrd="0" parTransId="{38998B65-B1B7-4470-AA5A-D0C9845446E4}" sibTransId="{2D71A54D-51C6-4862-B7AE-ECB4C4F8D123}"/>
    <dgm:cxn modelId="{06F5058F-C8A2-4B2F-AFA1-4FAF42CC6EEF}" type="presOf" srcId="{18D93DC5-3BCA-4566-9C3A-CBFF27FCE81A}" destId="{12778936-9443-4355-9A63-BC8A0055BFD7}" srcOrd="0" destOrd="0" presId="urn:microsoft.com/office/officeart/2005/8/layout/process3"/>
    <dgm:cxn modelId="{D1615B19-EF0B-4B0C-AC93-9CA676B54FD9}" type="presOf" srcId="{2D71A54D-51C6-4862-B7AE-ECB4C4F8D123}" destId="{39530138-DD9B-486E-B2C6-0F8ABEB05672}" srcOrd="1" destOrd="0" presId="urn:microsoft.com/office/officeart/2005/8/layout/process3"/>
    <dgm:cxn modelId="{44517878-D4C2-4D2D-BEBB-5421C255FEA3}" type="presOf" srcId="{EBFD253D-E1CE-47B2-95A7-12778AA926B8}" destId="{3C4A784A-E026-48C5-B10B-A076FA87481E}" srcOrd="0" destOrd="0" presId="urn:microsoft.com/office/officeart/2005/8/layout/process3"/>
    <dgm:cxn modelId="{DF0348F9-382B-4981-B202-E6F08675D9C4}" srcId="{E35DE291-5F7D-4608-B9D1-FE43931FFADF}" destId="{9ABBCB86-C251-4534-8824-800D2A0A9D12}" srcOrd="0" destOrd="0" parTransId="{EEECADE1-C3B8-4E51-A4C8-85CABC5BA751}" sibTransId="{68B31DC1-9985-4162-B09E-A01C2B54B7D9}"/>
    <dgm:cxn modelId="{AA6DC191-D47B-4BA6-9C03-8C6C6515721A}" type="presOf" srcId="{F7E75036-5E03-4037-9CA3-D45B6135CF1D}" destId="{12958364-9D2B-4C63-B507-A65C209E9FA7}" srcOrd="1" destOrd="0" presId="urn:microsoft.com/office/officeart/2005/8/layout/process3"/>
    <dgm:cxn modelId="{0574BB0F-A3FD-406D-8C4F-D22974C880CC}" type="presOf" srcId="{9ABBCB86-C251-4534-8824-800D2A0A9D12}" destId="{CB16E7DB-1470-4A14-A66C-490D1CCF15EF}" srcOrd="0" destOrd="0" presId="urn:microsoft.com/office/officeart/2005/8/layout/process3"/>
    <dgm:cxn modelId="{58C676C5-F13D-4521-AB64-2DC1BE0E613E}" srcId="{7AE352AB-A7EA-43E7-9F21-0CA42644AFD8}" destId="{EBFD253D-E1CE-47B2-95A7-12778AA926B8}" srcOrd="1" destOrd="0" parTransId="{BA16289E-DBD7-47CE-B6CF-1B9BE450EA44}" sibTransId="{F8C050BA-1B44-4DFC-8370-6E50A4D1BE41}"/>
    <dgm:cxn modelId="{7816EBA1-0984-47D1-848D-B32A2DE9D6F6}" type="presOf" srcId="{E5013504-442D-4161-8190-64B11A28783B}" destId="{12778936-9443-4355-9A63-BC8A0055BFD7}" srcOrd="0" destOrd="1" presId="urn:microsoft.com/office/officeart/2005/8/layout/process3"/>
    <dgm:cxn modelId="{F3D66278-ECCA-4A0A-B1B1-89E37B54F072}" type="presOf" srcId="{F7E75036-5E03-4037-9CA3-D45B6135CF1D}" destId="{B0438B69-78B8-4EF1-BD6E-815848A64802}" srcOrd="0" destOrd="0" presId="urn:microsoft.com/office/officeart/2005/8/layout/process3"/>
    <dgm:cxn modelId="{A9DE3C82-0BF0-481B-B8C9-C9579854B158}" type="presOf" srcId="{F8C050BA-1B44-4DFC-8370-6E50A4D1BE41}" destId="{D3006C57-CCB3-4FA9-B8D3-D6ED11364A34}" srcOrd="1" destOrd="0" presId="urn:microsoft.com/office/officeart/2005/8/layout/process3"/>
    <dgm:cxn modelId="{889FA584-A68F-4634-A2CD-CD3E9E84606D}" type="presOf" srcId="{2D71A54D-51C6-4862-B7AE-ECB4C4F8D123}" destId="{8076FCC9-01A5-4E85-A789-EBA19D474860}" srcOrd="0" destOrd="0" presId="urn:microsoft.com/office/officeart/2005/8/layout/process3"/>
    <dgm:cxn modelId="{0EAF7BA5-17C2-4725-9D4C-D3483F930AEC}" srcId="{EBFD253D-E1CE-47B2-95A7-12778AA926B8}" destId="{00855A69-7962-4EC5-80FA-24411E3E2E78}" srcOrd="0" destOrd="0" parTransId="{28422023-385F-4EF6-B8ED-5F534E5F3F94}" sibTransId="{49C0F310-BB8F-46F8-9026-790BBB53A259}"/>
    <dgm:cxn modelId="{0454FAF6-1425-4C5B-9BE1-FE926192E079}" srcId="{F7E75036-5E03-4037-9CA3-D45B6135CF1D}" destId="{A3FE42AA-0E47-4636-8C93-EE7866B82C8F}" srcOrd="0" destOrd="0" parTransId="{B593581D-F95D-4F0D-BA88-750CE48B5714}" sibTransId="{3F1FF913-7BF5-4299-852C-B87966B0E809}"/>
    <dgm:cxn modelId="{9F0C67D0-49DA-45D1-B6F8-36FC12DF5A27}" type="presOf" srcId="{F8C050BA-1B44-4DFC-8370-6E50A4D1BE41}" destId="{E95C2278-3041-4C17-969E-ADB39534B227}" srcOrd="0" destOrd="0" presId="urn:microsoft.com/office/officeart/2005/8/layout/process3"/>
    <dgm:cxn modelId="{998DD961-4E8C-4693-88CB-DE5F86F42D5A}" srcId="{F7E75036-5E03-4037-9CA3-D45B6135CF1D}" destId="{354478DE-1503-4FB8-9190-73C1B4D797C4}" srcOrd="1" destOrd="0" parTransId="{FE4D0195-41FE-459C-9470-390472F5D6A2}" sibTransId="{431169BC-F7A4-4542-BE61-485B01433213}"/>
    <dgm:cxn modelId="{27C46567-FBF1-49F5-BA6E-1C98822BD1B9}" type="presOf" srcId="{E35DE291-5F7D-4608-B9D1-FE43931FFADF}" destId="{F8AD466E-9E39-482F-A020-5DD3BC1E07F0}" srcOrd="0" destOrd="0" presId="urn:microsoft.com/office/officeart/2005/8/layout/process3"/>
    <dgm:cxn modelId="{79B61643-E7C1-467B-B225-AD5D05AC31C9}" type="presOf" srcId="{6D233B38-B91B-488A-8F7F-E876DB2B2B4D}" destId="{C467A98B-F123-4ECC-AF2A-88130E835AB6}" srcOrd="1" destOrd="0" presId="urn:microsoft.com/office/officeart/2005/8/layout/process3"/>
    <dgm:cxn modelId="{4766A40C-774F-4C72-9EAD-514F4758B125}" type="presOf" srcId="{5299144D-0381-4827-9F57-5002EF0DA7C8}" destId="{8EA15EBD-3860-4DF4-A06E-8CC65DC611E5}" srcOrd="0" destOrd="0" presId="urn:microsoft.com/office/officeart/2005/8/layout/process3"/>
    <dgm:cxn modelId="{590CF0EB-4FEF-47E5-9CB4-660E5AEE897C}" type="presOf" srcId="{EBFD253D-E1CE-47B2-95A7-12778AA926B8}" destId="{D54867E6-D500-46C8-A626-CE8F23326177}" srcOrd="1" destOrd="0" presId="urn:microsoft.com/office/officeart/2005/8/layout/process3"/>
    <dgm:cxn modelId="{CCC31C02-50BF-449B-868B-440DBE04DDEE}" type="presOf" srcId="{5299144D-0381-4827-9F57-5002EF0DA7C8}" destId="{DC494728-7DD4-4A3D-B96A-3B5D81C50924}" srcOrd="1" destOrd="0" presId="urn:microsoft.com/office/officeart/2005/8/layout/process3"/>
    <dgm:cxn modelId="{5B646DA8-1B5E-4435-A12E-1462ED8AD164}" type="presOf" srcId="{354478DE-1503-4FB8-9190-73C1B4D797C4}" destId="{1903A3A3-837E-4602-8FBF-A05C00ED65C5}" srcOrd="0" destOrd="1" presId="urn:microsoft.com/office/officeart/2005/8/layout/process3"/>
    <dgm:cxn modelId="{E257F2DD-8E76-4509-908B-8CA883737DC5}" srcId="{6D233B38-B91B-488A-8F7F-E876DB2B2B4D}" destId="{18D93DC5-3BCA-4566-9C3A-CBFF27FCE81A}" srcOrd="0" destOrd="0" parTransId="{AF4216B0-7CA0-47CC-8F41-03A0E0B2217B}" sibTransId="{DD9054E7-201A-4BFE-A041-C19123919ED4}"/>
    <dgm:cxn modelId="{9850D948-2755-44F1-9B50-711793AC9CED}" srcId="{F7E75036-5E03-4037-9CA3-D45B6135CF1D}" destId="{B26416E7-1C8B-4962-A913-2337592FFC76}" srcOrd="2" destOrd="0" parTransId="{F047F218-161C-4741-98A6-A376817EA37E}" sibTransId="{99B7A125-594D-427A-8A9C-D1E04A3C60FA}"/>
    <dgm:cxn modelId="{EF391F6F-F270-4A91-82F9-3903C0453B35}" type="presOf" srcId="{7AE352AB-A7EA-43E7-9F21-0CA42644AFD8}" destId="{BDAF1378-DAF1-4997-AFCB-673B06D82F22}" srcOrd="0" destOrd="0" presId="urn:microsoft.com/office/officeart/2005/8/layout/process3"/>
    <dgm:cxn modelId="{0725F110-857F-4E6D-9631-274D08AADDEC}" type="presParOf" srcId="{BDAF1378-DAF1-4997-AFCB-673B06D82F22}" destId="{21AD9B60-8BB0-4D4D-930E-28680067C093}" srcOrd="0" destOrd="0" presId="urn:microsoft.com/office/officeart/2005/8/layout/process3"/>
    <dgm:cxn modelId="{FABCA1FB-C4F6-4241-9849-21AE1951DA66}" type="presParOf" srcId="{21AD9B60-8BB0-4D4D-930E-28680067C093}" destId="{B0438B69-78B8-4EF1-BD6E-815848A64802}" srcOrd="0" destOrd="0" presId="urn:microsoft.com/office/officeart/2005/8/layout/process3"/>
    <dgm:cxn modelId="{9A1C317C-10AD-4F54-A42C-F4293F366331}" type="presParOf" srcId="{21AD9B60-8BB0-4D4D-930E-28680067C093}" destId="{12958364-9D2B-4C63-B507-A65C209E9FA7}" srcOrd="1" destOrd="0" presId="urn:microsoft.com/office/officeart/2005/8/layout/process3"/>
    <dgm:cxn modelId="{58070A79-D277-4750-9E54-845404E876D2}" type="presParOf" srcId="{21AD9B60-8BB0-4D4D-930E-28680067C093}" destId="{1903A3A3-837E-4602-8FBF-A05C00ED65C5}" srcOrd="2" destOrd="0" presId="urn:microsoft.com/office/officeart/2005/8/layout/process3"/>
    <dgm:cxn modelId="{489E4212-F03A-424D-B5CB-3CFB076383E1}" type="presParOf" srcId="{BDAF1378-DAF1-4997-AFCB-673B06D82F22}" destId="{8076FCC9-01A5-4E85-A789-EBA19D474860}" srcOrd="1" destOrd="0" presId="urn:microsoft.com/office/officeart/2005/8/layout/process3"/>
    <dgm:cxn modelId="{BA586D92-00E3-4B6B-8470-1271A21C1B53}" type="presParOf" srcId="{8076FCC9-01A5-4E85-A789-EBA19D474860}" destId="{39530138-DD9B-486E-B2C6-0F8ABEB05672}" srcOrd="0" destOrd="0" presId="urn:microsoft.com/office/officeart/2005/8/layout/process3"/>
    <dgm:cxn modelId="{FE66E522-12F8-46B4-8ECB-DB1B29BFD2AD}" type="presParOf" srcId="{BDAF1378-DAF1-4997-AFCB-673B06D82F22}" destId="{6762010D-7FBD-4760-A8BD-1F55B7CDEFA6}" srcOrd="2" destOrd="0" presId="urn:microsoft.com/office/officeart/2005/8/layout/process3"/>
    <dgm:cxn modelId="{6FD4D11A-FAAC-482A-9352-CC8B90A7166A}" type="presParOf" srcId="{6762010D-7FBD-4760-A8BD-1F55B7CDEFA6}" destId="{3C4A784A-E026-48C5-B10B-A076FA87481E}" srcOrd="0" destOrd="0" presId="urn:microsoft.com/office/officeart/2005/8/layout/process3"/>
    <dgm:cxn modelId="{9D0F84F0-AC48-4233-AA93-740F9E4FEC56}" type="presParOf" srcId="{6762010D-7FBD-4760-A8BD-1F55B7CDEFA6}" destId="{D54867E6-D500-46C8-A626-CE8F23326177}" srcOrd="1" destOrd="0" presId="urn:microsoft.com/office/officeart/2005/8/layout/process3"/>
    <dgm:cxn modelId="{03F82D33-372D-455C-B149-77901158B6A4}" type="presParOf" srcId="{6762010D-7FBD-4760-A8BD-1F55B7CDEFA6}" destId="{9058825F-3681-4AD6-B64A-481ADC890614}" srcOrd="2" destOrd="0" presId="urn:microsoft.com/office/officeart/2005/8/layout/process3"/>
    <dgm:cxn modelId="{EDAD15EC-4FC5-42D1-A744-7D2C283E40FD}" type="presParOf" srcId="{BDAF1378-DAF1-4997-AFCB-673B06D82F22}" destId="{E95C2278-3041-4C17-969E-ADB39534B227}" srcOrd="3" destOrd="0" presId="urn:microsoft.com/office/officeart/2005/8/layout/process3"/>
    <dgm:cxn modelId="{41CCB85E-31B9-4DB9-B8D2-0A25B3F3A8BA}" type="presParOf" srcId="{E95C2278-3041-4C17-969E-ADB39534B227}" destId="{D3006C57-CCB3-4FA9-B8D3-D6ED11364A34}" srcOrd="0" destOrd="0" presId="urn:microsoft.com/office/officeart/2005/8/layout/process3"/>
    <dgm:cxn modelId="{656031DC-375B-4E57-9238-D3786DB0FE2D}" type="presParOf" srcId="{BDAF1378-DAF1-4997-AFCB-673B06D82F22}" destId="{C2618967-9165-4626-8C84-E635CF15B401}" srcOrd="4" destOrd="0" presId="urn:microsoft.com/office/officeart/2005/8/layout/process3"/>
    <dgm:cxn modelId="{E6B2CC95-FC8F-4B67-B6E6-8787ACDEE7B3}" type="presParOf" srcId="{C2618967-9165-4626-8C84-E635CF15B401}" destId="{59A35024-05C2-4F59-A6FB-F3EADE97F1B1}" srcOrd="0" destOrd="0" presId="urn:microsoft.com/office/officeart/2005/8/layout/process3"/>
    <dgm:cxn modelId="{987BD9E0-F873-4BAE-B558-374BE2A00AAE}" type="presParOf" srcId="{C2618967-9165-4626-8C84-E635CF15B401}" destId="{C467A98B-F123-4ECC-AF2A-88130E835AB6}" srcOrd="1" destOrd="0" presId="urn:microsoft.com/office/officeart/2005/8/layout/process3"/>
    <dgm:cxn modelId="{8135CBD7-21CF-439C-9655-F5C6D4A7B600}" type="presParOf" srcId="{C2618967-9165-4626-8C84-E635CF15B401}" destId="{12778936-9443-4355-9A63-BC8A0055BFD7}" srcOrd="2" destOrd="0" presId="urn:microsoft.com/office/officeart/2005/8/layout/process3"/>
    <dgm:cxn modelId="{BE9BC5B8-6D57-4453-BA3A-AE351D594ADE}" type="presParOf" srcId="{BDAF1378-DAF1-4997-AFCB-673B06D82F22}" destId="{8EA15EBD-3860-4DF4-A06E-8CC65DC611E5}" srcOrd="5" destOrd="0" presId="urn:microsoft.com/office/officeart/2005/8/layout/process3"/>
    <dgm:cxn modelId="{DE9FEC7C-BDA4-4926-8BC8-682DAA52C99B}" type="presParOf" srcId="{8EA15EBD-3860-4DF4-A06E-8CC65DC611E5}" destId="{DC494728-7DD4-4A3D-B96A-3B5D81C50924}" srcOrd="0" destOrd="0" presId="urn:microsoft.com/office/officeart/2005/8/layout/process3"/>
    <dgm:cxn modelId="{B73FE7ED-CED7-4C35-912C-632CB45751F4}" type="presParOf" srcId="{BDAF1378-DAF1-4997-AFCB-673B06D82F22}" destId="{5065D0DC-9F54-470B-887E-BCD45F30282A}" srcOrd="6" destOrd="0" presId="urn:microsoft.com/office/officeart/2005/8/layout/process3"/>
    <dgm:cxn modelId="{3AA9FE67-BEEA-4D5A-9544-14D854C543A1}" type="presParOf" srcId="{5065D0DC-9F54-470B-887E-BCD45F30282A}" destId="{F8AD466E-9E39-482F-A020-5DD3BC1E07F0}" srcOrd="0" destOrd="0" presId="urn:microsoft.com/office/officeart/2005/8/layout/process3"/>
    <dgm:cxn modelId="{E84BA7C8-A478-40F1-9D62-BC9BB1B53A0A}" type="presParOf" srcId="{5065D0DC-9F54-470B-887E-BCD45F30282A}" destId="{918938BA-7279-4DCE-9FD7-9368B5B633FB}" srcOrd="1" destOrd="0" presId="urn:microsoft.com/office/officeart/2005/8/layout/process3"/>
    <dgm:cxn modelId="{9FCAA901-0825-4A0B-A77A-FACC7B0FE460}" type="presParOf" srcId="{5065D0DC-9F54-470B-887E-BCD45F30282A}" destId="{CB16E7DB-1470-4A14-A66C-490D1CCF15EF}" srcOrd="2" destOrd="0" presId="urn:microsoft.com/office/officeart/2005/8/layout/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58364-9D2B-4C63-B507-A65C209E9FA7}">
      <dsp:nvSpPr>
        <dsp:cNvPr id="0" name=""/>
        <dsp:cNvSpPr/>
      </dsp:nvSpPr>
      <dsp:spPr>
        <a:xfrm>
          <a:off x="776" y="139972"/>
          <a:ext cx="976174" cy="585704"/>
        </a:xfrm>
        <a:prstGeom prst="roundRect">
          <a:avLst>
            <a:gd name="adj" fmla="val 10000"/>
          </a:avLst>
        </a:prstGeom>
        <a:solidFill>
          <a:srgbClr val="258EB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A Unique Child</a:t>
          </a:r>
        </a:p>
      </dsp:txBody>
      <dsp:txXfrm>
        <a:off x="776" y="139972"/>
        <a:ext cx="976174" cy="390469"/>
      </dsp:txXfrm>
    </dsp:sp>
    <dsp:sp modelId="{1903A3A3-837E-4602-8FBF-A05C00ED65C5}">
      <dsp:nvSpPr>
        <dsp:cNvPr id="0" name=""/>
        <dsp:cNvSpPr/>
      </dsp:nvSpPr>
      <dsp:spPr>
        <a:xfrm>
          <a:off x="200716" y="530442"/>
          <a:ext cx="976174" cy="1098000"/>
        </a:xfrm>
        <a:prstGeom prst="roundRect">
          <a:avLst>
            <a:gd name="adj" fmla="val 10000"/>
          </a:avLst>
        </a:prstGeom>
        <a:solidFill>
          <a:schemeClr val="lt1">
            <a:alpha val="90000"/>
            <a:hueOff val="0"/>
            <a:satOff val="0"/>
            <a:lumOff val="0"/>
            <a:alphaOff val="0"/>
          </a:schemeClr>
        </a:solidFill>
        <a:ln w="25400" cap="flat" cmpd="sng" algn="ctr">
          <a:solidFill>
            <a:srgbClr val="258EBD"/>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1.1 Child development</a:t>
          </a:r>
        </a:p>
        <a:p>
          <a:pPr marL="57150" lvl="1" indent="-57150" algn="l" defTabSz="444500">
            <a:lnSpc>
              <a:spcPct val="90000"/>
            </a:lnSpc>
            <a:spcBef>
              <a:spcPct val="0"/>
            </a:spcBef>
            <a:spcAft>
              <a:spcPct val="15000"/>
            </a:spcAft>
            <a:buChar char="•"/>
          </a:pPr>
          <a:r>
            <a:rPr lang="en-GB" sz="1000" kern="1200"/>
            <a:t>1.2 Inclusive Practice</a:t>
          </a:r>
        </a:p>
        <a:p>
          <a:pPr marL="57150" lvl="1" indent="-57150" algn="l" defTabSz="444500">
            <a:lnSpc>
              <a:spcPct val="90000"/>
            </a:lnSpc>
            <a:spcBef>
              <a:spcPct val="0"/>
            </a:spcBef>
            <a:spcAft>
              <a:spcPct val="15000"/>
            </a:spcAft>
            <a:buChar char="•"/>
          </a:pPr>
          <a:r>
            <a:rPr lang="en-GB" sz="1000" kern="1200"/>
            <a:t>1.3 Keeping Safe</a:t>
          </a:r>
        </a:p>
      </dsp:txBody>
      <dsp:txXfrm>
        <a:off x="229307" y="559033"/>
        <a:ext cx="918992" cy="1040818"/>
      </dsp:txXfrm>
    </dsp:sp>
    <dsp:sp modelId="{8076FCC9-01A5-4E85-A789-EBA19D474860}">
      <dsp:nvSpPr>
        <dsp:cNvPr id="0" name=""/>
        <dsp:cNvSpPr/>
      </dsp:nvSpPr>
      <dsp:spPr>
        <a:xfrm>
          <a:off x="1124935" y="213687"/>
          <a:ext cx="313727" cy="2430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124935" y="262295"/>
        <a:ext cx="240815" cy="145823"/>
      </dsp:txXfrm>
    </dsp:sp>
    <dsp:sp modelId="{D54867E6-D500-46C8-A626-CE8F23326177}">
      <dsp:nvSpPr>
        <dsp:cNvPr id="0" name=""/>
        <dsp:cNvSpPr/>
      </dsp:nvSpPr>
      <dsp:spPr>
        <a:xfrm>
          <a:off x="1568889" y="139972"/>
          <a:ext cx="976174" cy="585704"/>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Positive Relationships</a:t>
          </a:r>
        </a:p>
      </dsp:txBody>
      <dsp:txXfrm>
        <a:off x="1568889" y="139972"/>
        <a:ext cx="976174" cy="390469"/>
      </dsp:txXfrm>
    </dsp:sp>
    <dsp:sp modelId="{9058825F-3681-4AD6-B64A-481ADC890614}">
      <dsp:nvSpPr>
        <dsp:cNvPr id="0" name=""/>
        <dsp:cNvSpPr/>
      </dsp:nvSpPr>
      <dsp:spPr>
        <a:xfrm>
          <a:off x="1785823" y="646533"/>
          <a:ext cx="976174" cy="1098000"/>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2.2 Parents as partners</a:t>
          </a:r>
        </a:p>
        <a:p>
          <a:pPr marL="57150" lvl="1" indent="-57150" algn="l" defTabSz="444500">
            <a:lnSpc>
              <a:spcPct val="90000"/>
            </a:lnSpc>
            <a:spcBef>
              <a:spcPct val="0"/>
            </a:spcBef>
            <a:spcAft>
              <a:spcPct val="15000"/>
            </a:spcAft>
            <a:buChar char="•"/>
          </a:pPr>
          <a:r>
            <a:rPr lang="en-GB" sz="1000" kern="1200"/>
            <a:t>2.3 Supporting Learning</a:t>
          </a:r>
        </a:p>
      </dsp:txBody>
      <dsp:txXfrm>
        <a:off x="1814414" y="675124"/>
        <a:ext cx="918992" cy="1040818"/>
      </dsp:txXfrm>
    </dsp:sp>
    <dsp:sp modelId="{E95C2278-3041-4C17-969E-ADB39534B227}">
      <dsp:nvSpPr>
        <dsp:cNvPr id="0" name=""/>
        <dsp:cNvSpPr/>
      </dsp:nvSpPr>
      <dsp:spPr>
        <a:xfrm>
          <a:off x="2693048" y="213687"/>
          <a:ext cx="313727" cy="2430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693048" y="262295"/>
        <a:ext cx="240815" cy="145823"/>
      </dsp:txXfrm>
    </dsp:sp>
    <dsp:sp modelId="{C467A98B-F123-4ECC-AF2A-88130E835AB6}">
      <dsp:nvSpPr>
        <dsp:cNvPr id="0" name=""/>
        <dsp:cNvSpPr/>
      </dsp:nvSpPr>
      <dsp:spPr>
        <a:xfrm>
          <a:off x="3137001" y="139972"/>
          <a:ext cx="976174" cy="585704"/>
        </a:xfrm>
        <a:prstGeom prst="roundRect">
          <a:avLst>
            <a:gd name="adj" fmla="val 10000"/>
          </a:avLst>
        </a:prstGeom>
        <a:solidFill>
          <a:srgbClr val="4CAA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Enabling Environments</a:t>
          </a:r>
        </a:p>
      </dsp:txBody>
      <dsp:txXfrm>
        <a:off x="3137001" y="139972"/>
        <a:ext cx="976174" cy="390469"/>
      </dsp:txXfrm>
    </dsp:sp>
    <dsp:sp modelId="{12778936-9443-4355-9A63-BC8A0055BFD7}">
      <dsp:nvSpPr>
        <dsp:cNvPr id="0" name=""/>
        <dsp:cNvSpPr/>
      </dsp:nvSpPr>
      <dsp:spPr>
        <a:xfrm>
          <a:off x="3336941" y="530442"/>
          <a:ext cx="976174" cy="1098000"/>
        </a:xfrm>
        <a:prstGeom prst="roundRect">
          <a:avLst>
            <a:gd name="adj" fmla="val 10000"/>
          </a:avLst>
        </a:prstGeom>
        <a:solidFill>
          <a:schemeClr val="lt1">
            <a:alpha val="90000"/>
            <a:hueOff val="0"/>
            <a:satOff val="0"/>
            <a:lumOff val="0"/>
            <a:alphaOff val="0"/>
          </a:schemeClr>
        </a:solidFill>
        <a:ln w="25400" cap="flat" cmpd="sng" algn="ctr">
          <a:solidFill>
            <a:srgbClr val="4CAA26"/>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3.2 Supporting every child</a:t>
          </a:r>
        </a:p>
        <a:p>
          <a:pPr marL="57150" lvl="1" indent="-57150" algn="l" defTabSz="444500">
            <a:lnSpc>
              <a:spcPct val="90000"/>
            </a:lnSpc>
            <a:spcBef>
              <a:spcPct val="0"/>
            </a:spcBef>
            <a:spcAft>
              <a:spcPct val="15000"/>
            </a:spcAft>
            <a:buChar char="•"/>
          </a:pPr>
          <a:r>
            <a:rPr lang="en-GB" sz="1000" kern="1200"/>
            <a:t>3.3 The learning environment</a:t>
          </a:r>
        </a:p>
      </dsp:txBody>
      <dsp:txXfrm>
        <a:off x="3365532" y="559033"/>
        <a:ext cx="918992" cy="1040818"/>
      </dsp:txXfrm>
    </dsp:sp>
    <dsp:sp modelId="{8EA15EBD-3860-4DF4-A06E-8CC65DC611E5}">
      <dsp:nvSpPr>
        <dsp:cNvPr id="0" name=""/>
        <dsp:cNvSpPr/>
      </dsp:nvSpPr>
      <dsp:spPr>
        <a:xfrm>
          <a:off x="4261160" y="213687"/>
          <a:ext cx="313727" cy="2430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261160" y="262295"/>
        <a:ext cx="240815" cy="145823"/>
      </dsp:txXfrm>
    </dsp:sp>
    <dsp:sp modelId="{918938BA-7279-4DCE-9FD7-9368B5B633FB}">
      <dsp:nvSpPr>
        <dsp:cNvPr id="0" name=""/>
        <dsp:cNvSpPr/>
      </dsp:nvSpPr>
      <dsp:spPr>
        <a:xfrm>
          <a:off x="4705114" y="139972"/>
          <a:ext cx="976174" cy="585704"/>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Learning and Development</a:t>
          </a:r>
        </a:p>
      </dsp:txBody>
      <dsp:txXfrm>
        <a:off x="4705114" y="139972"/>
        <a:ext cx="976174" cy="390469"/>
      </dsp:txXfrm>
    </dsp:sp>
    <dsp:sp modelId="{CB16E7DB-1470-4A14-A66C-490D1CCF15EF}">
      <dsp:nvSpPr>
        <dsp:cNvPr id="0" name=""/>
        <dsp:cNvSpPr/>
      </dsp:nvSpPr>
      <dsp:spPr>
        <a:xfrm>
          <a:off x="4905053" y="530442"/>
          <a:ext cx="976174" cy="1098000"/>
        </a:xfrm>
        <a:prstGeom prst="roundRect">
          <a:avLst>
            <a:gd name="adj" fmla="val 10000"/>
          </a:avLst>
        </a:prstGeom>
        <a:solidFill>
          <a:schemeClr val="lt1">
            <a:alpha val="90000"/>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4.4 Personal, Social and Emotional development</a:t>
          </a:r>
        </a:p>
      </dsp:txBody>
      <dsp:txXfrm>
        <a:off x="4933644" y="559033"/>
        <a:ext cx="918992" cy="10408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Hayley Coombes</cp:lastModifiedBy>
  <cp:revision>3</cp:revision>
  <cp:lastPrinted>2010-05-25T09:26:00Z</cp:lastPrinted>
  <dcterms:created xsi:type="dcterms:W3CDTF">2016-07-07T10:29:00Z</dcterms:created>
  <dcterms:modified xsi:type="dcterms:W3CDTF">2016-08-23T11:47:00Z</dcterms:modified>
</cp:coreProperties>
</file>